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CD" w:rsidRPr="002D5549" w:rsidRDefault="00592F0D" w:rsidP="002D5549">
      <w:pPr>
        <w:snapToGrid w:val="0"/>
        <w:spacing w:line="720" w:lineRule="exact"/>
        <w:jc w:val="center"/>
        <w:rPr>
          <w:rFonts w:ascii="方正小标宋简体" w:eastAsia="方正小标宋简体" w:hAnsiTheme="majorEastAsia" w:cs="宋体"/>
          <w:kern w:val="0"/>
          <w:sz w:val="44"/>
          <w:szCs w:val="44"/>
        </w:rPr>
      </w:pPr>
      <w:r w:rsidRPr="002D5549">
        <w:rPr>
          <w:rFonts w:ascii="方正小标宋简体" w:eastAsia="方正小标宋简体" w:hAnsiTheme="majorEastAsia" w:cs="宋体" w:hint="eastAsia"/>
          <w:kern w:val="0"/>
          <w:sz w:val="44"/>
          <w:szCs w:val="44"/>
        </w:rPr>
        <w:t>哈尔滨工程大学</w:t>
      </w:r>
    </w:p>
    <w:p w:rsidR="0029489B" w:rsidRPr="002D5549" w:rsidRDefault="000E242E" w:rsidP="002D5549">
      <w:pPr>
        <w:snapToGrid w:val="0"/>
        <w:spacing w:line="720" w:lineRule="exact"/>
        <w:jc w:val="center"/>
        <w:rPr>
          <w:rFonts w:ascii="方正小标宋简体" w:eastAsia="方正小标宋简体" w:hAnsiTheme="majorEastAsia" w:cs="宋体"/>
          <w:kern w:val="0"/>
          <w:sz w:val="44"/>
          <w:szCs w:val="44"/>
        </w:rPr>
      </w:pPr>
      <w:r w:rsidRPr="002D5549">
        <w:rPr>
          <w:rFonts w:ascii="方正小标宋简体" w:eastAsia="方正小标宋简体" w:hAnsiTheme="majorEastAsia" w:cs="宋体" w:hint="eastAsia"/>
          <w:kern w:val="0"/>
          <w:sz w:val="44"/>
          <w:szCs w:val="44"/>
        </w:rPr>
        <w:t>201</w:t>
      </w:r>
      <w:r w:rsidR="009F1A53" w:rsidRPr="002D5549">
        <w:rPr>
          <w:rFonts w:ascii="方正小标宋简体" w:eastAsia="方正小标宋简体" w:hAnsiTheme="majorEastAsia" w:cs="宋体" w:hint="eastAsia"/>
          <w:kern w:val="0"/>
          <w:sz w:val="44"/>
          <w:szCs w:val="44"/>
        </w:rPr>
        <w:t>6</w:t>
      </w:r>
      <w:r w:rsidRPr="002D5549">
        <w:rPr>
          <w:rFonts w:ascii="方正小标宋简体" w:eastAsia="方正小标宋简体" w:hAnsiTheme="majorEastAsia" w:cs="宋体" w:hint="eastAsia"/>
          <w:kern w:val="0"/>
          <w:sz w:val="44"/>
          <w:szCs w:val="44"/>
        </w:rPr>
        <w:t>年</w:t>
      </w:r>
      <w:r w:rsidR="00592F0D" w:rsidRPr="002D5549">
        <w:rPr>
          <w:rFonts w:ascii="方正小标宋简体" w:eastAsia="方正小标宋简体" w:hAnsiTheme="majorEastAsia" w:cs="宋体" w:hint="eastAsia"/>
          <w:kern w:val="0"/>
          <w:sz w:val="44"/>
          <w:szCs w:val="44"/>
        </w:rPr>
        <w:t>度</w:t>
      </w:r>
      <w:r w:rsidRPr="002D5549">
        <w:rPr>
          <w:rFonts w:ascii="方正小标宋简体" w:eastAsia="方正小标宋简体" w:hAnsiTheme="majorEastAsia" w:cs="宋体" w:hint="eastAsia"/>
          <w:kern w:val="0"/>
          <w:sz w:val="44"/>
          <w:szCs w:val="44"/>
        </w:rPr>
        <w:t>安全</w:t>
      </w:r>
      <w:r w:rsidR="009F1A53" w:rsidRPr="002D5549">
        <w:rPr>
          <w:rFonts w:ascii="方正小标宋简体" w:eastAsia="方正小标宋简体" w:hAnsiTheme="majorEastAsia" w:cs="宋体" w:hint="eastAsia"/>
          <w:kern w:val="0"/>
          <w:sz w:val="44"/>
          <w:szCs w:val="44"/>
        </w:rPr>
        <w:t>大检查活动实施</w:t>
      </w:r>
      <w:r w:rsidRPr="002D5549">
        <w:rPr>
          <w:rFonts w:ascii="方正小标宋简体" w:eastAsia="方正小标宋简体" w:hAnsiTheme="majorEastAsia" w:cs="宋体" w:hint="eastAsia"/>
          <w:kern w:val="0"/>
          <w:sz w:val="44"/>
          <w:szCs w:val="44"/>
        </w:rPr>
        <w:t>方案</w:t>
      </w:r>
    </w:p>
    <w:p w:rsidR="00794472" w:rsidRDefault="00794472" w:rsidP="00D93E3D">
      <w:pPr>
        <w:widowControl/>
        <w:spacing w:line="500" w:lineRule="exact"/>
        <w:ind w:firstLine="560"/>
        <w:rPr>
          <w:rFonts w:ascii="仿宋_GB2312" w:eastAsia="仿宋_GB2312" w:hAnsiTheme="minorEastAsia"/>
          <w:color w:val="444444"/>
          <w:kern w:val="0"/>
          <w:sz w:val="32"/>
          <w:szCs w:val="32"/>
        </w:rPr>
      </w:pPr>
    </w:p>
    <w:p w:rsidR="0028549D" w:rsidRPr="002D5549" w:rsidRDefault="0028549D" w:rsidP="00CA3C21">
      <w:pPr>
        <w:widowControl/>
        <w:spacing w:line="560" w:lineRule="exact"/>
        <w:ind w:firstLine="560"/>
        <w:rPr>
          <w:rFonts w:ascii="仿宋_GB2312" w:eastAsia="仿宋_GB2312" w:hAnsiTheme="minorEastAsia"/>
          <w:color w:val="444444"/>
          <w:kern w:val="0"/>
          <w:sz w:val="32"/>
          <w:szCs w:val="32"/>
        </w:rPr>
      </w:pPr>
      <w:r w:rsidRPr="002D5549">
        <w:rPr>
          <w:rFonts w:ascii="仿宋_GB2312" w:eastAsia="仿宋_GB2312" w:hAnsiTheme="minorEastAsia" w:hint="eastAsia"/>
          <w:color w:val="444444"/>
          <w:kern w:val="0"/>
          <w:sz w:val="32"/>
          <w:szCs w:val="32"/>
        </w:rPr>
        <w:t>为有效预防和减少不安全事故发生，</w:t>
      </w:r>
      <w:r w:rsidR="00170A3A" w:rsidRPr="002D5549">
        <w:rPr>
          <w:rFonts w:ascii="仿宋_GB2312" w:eastAsia="仿宋_GB2312" w:hAnsiTheme="minorEastAsia" w:hint="eastAsia"/>
          <w:color w:val="444444"/>
          <w:kern w:val="0"/>
          <w:sz w:val="32"/>
          <w:szCs w:val="32"/>
        </w:rPr>
        <w:t>学校</w:t>
      </w:r>
      <w:r w:rsidRPr="002D5549">
        <w:rPr>
          <w:rFonts w:ascii="仿宋_GB2312" w:eastAsia="仿宋_GB2312" w:hAnsiTheme="minorEastAsia" w:hint="eastAsia"/>
          <w:color w:val="444444"/>
          <w:kern w:val="0"/>
          <w:sz w:val="32"/>
          <w:szCs w:val="32"/>
        </w:rPr>
        <w:t>决定</w:t>
      </w:r>
      <w:r w:rsidR="00951758" w:rsidRPr="002D5549">
        <w:rPr>
          <w:rFonts w:ascii="仿宋_GB2312" w:eastAsia="仿宋_GB2312" w:hAnsiTheme="minorEastAsia" w:hint="eastAsia"/>
          <w:color w:val="444444"/>
          <w:kern w:val="0"/>
          <w:sz w:val="32"/>
          <w:szCs w:val="32"/>
        </w:rPr>
        <w:t>2016年度</w:t>
      </w:r>
      <w:r w:rsidRPr="002D5549">
        <w:rPr>
          <w:rFonts w:ascii="仿宋_GB2312" w:eastAsia="仿宋_GB2312" w:hAnsiTheme="minorEastAsia" w:hint="eastAsia"/>
          <w:color w:val="444444"/>
          <w:kern w:val="0"/>
          <w:sz w:val="32"/>
          <w:szCs w:val="32"/>
        </w:rPr>
        <w:t>，</w:t>
      </w:r>
      <w:r w:rsidRPr="002D5549">
        <w:rPr>
          <w:rFonts w:ascii="仿宋_GB2312" w:eastAsia="仿宋_GB2312" w:hAnsiTheme="minorEastAsia" w:hint="eastAsia"/>
          <w:sz w:val="32"/>
          <w:szCs w:val="32"/>
        </w:rPr>
        <w:t>继续聘请第三方安全专家组对我校进行安全隐患的排查工作，</w:t>
      </w:r>
      <w:r w:rsidRPr="002D5549">
        <w:rPr>
          <w:rFonts w:ascii="仿宋_GB2312" w:eastAsia="仿宋_GB2312" w:hAnsiTheme="minorEastAsia" w:hint="eastAsia"/>
          <w:color w:val="444444"/>
          <w:kern w:val="0"/>
          <w:sz w:val="32"/>
          <w:szCs w:val="32"/>
        </w:rPr>
        <w:t>现制定安全大检查活动实施方案如下：</w:t>
      </w:r>
    </w:p>
    <w:p w:rsidR="00942908" w:rsidRPr="00794472" w:rsidRDefault="00744513" w:rsidP="00CA3C21">
      <w:pPr>
        <w:spacing w:line="560" w:lineRule="exact"/>
        <w:ind w:firstLineChars="200" w:firstLine="640"/>
        <w:rPr>
          <w:rFonts w:ascii="黑体" w:eastAsia="黑体" w:hAnsi="黑体" w:cs="宋体"/>
          <w:color w:val="000000"/>
          <w:kern w:val="0"/>
          <w:sz w:val="32"/>
          <w:szCs w:val="32"/>
        </w:rPr>
      </w:pPr>
      <w:r w:rsidRPr="00794472">
        <w:rPr>
          <w:rFonts w:ascii="黑体" w:eastAsia="黑体" w:hAnsi="黑体" w:cs="宋体" w:hint="eastAsia"/>
          <w:color w:val="000000"/>
          <w:kern w:val="0"/>
          <w:sz w:val="32"/>
          <w:szCs w:val="32"/>
        </w:rPr>
        <w:t>一、</w:t>
      </w:r>
      <w:r w:rsidR="00F82C55" w:rsidRPr="00794472">
        <w:rPr>
          <w:rFonts w:ascii="黑体" w:eastAsia="黑体" w:hAnsi="黑体" w:cs="宋体" w:hint="eastAsia"/>
          <w:color w:val="000000"/>
          <w:kern w:val="0"/>
          <w:sz w:val="32"/>
          <w:szCs w:val="32"/>
        </w:rPr>
        <w:t>指导思想</w:t>
      </w:r>
    </w:p>
    <w:p w:rsidR="00942908" w:rsidRPr="002D5549" w:rsidRDefault="009F1A53" w:rsidP="00CA3C21">
      <w:pPr>
        <w:snapToGrid w:val="0"/>
        <w:spacing w:line="560" w:lineRule="exact"/>
        <w:ind w:firstLineChars="200" w:firstLine="640"/>
        <w:rPr>
          <w:rFonts w:ascii="仿宋_GB2312" w:eastAsia="仿宋_GB2312" w:hAnsiTheme="minorEastAsia" w:cs="宋体"/>
          <w:color w:val="2D2D2D"/>
          <w:kern w:val="0"/>
          <w:sz w:val="32"/>
          <w:szCs w:val="32"/>
        </w:rPr>
      </w:pPr>
      <w:r w:rsidRPr="002D5549">
        <w:rPr>
          <w:rFonts w:ascii="仿宋_GB2312" w:eastAsia="仿宋_GB2312" w:hAnsiTheme="minorEastAsia" w:hint="eastAsia"/>
          <w:sz w:val="32"/>
          <w:szCs w:val="32"/>
        </w:rPr>
        <w:t>认真贯彻落</w:t>
      </w:r>
      <w:proofErr w:type="gramStart"/>
      <w:r w:rsidRPr="002D5549">
        <w:rPr>
          <w:rFonts w:ascii="仿宋_GB2312" w:eastAsia="仿宋_GB2312" w:hAnsiTheme="minorEastAsia" w:hint="eastAsia"/>
          <w:sz w:val="32"/>
          <w:szCs w:val="32"/>
        </w:rPr>
        <w:t>实习近</w:t>
      </w:r>
      <w:proofErr w:type="gramEnd"/>
      <w:r w:rsidRPr="002D5549">
        <w:rPr>
          <w:rFonts w:ascii="仿宋_GB2312" w:eastAsia="仿宋_GB2312" w:hAnsiTheme="minorEastAsia" w:hint="eastAsia"/>
          <w:sz w:val="32"/>
          <w:szCs w:val="32"/>
        </w:rPr>
        <w:t>平总书记和李克强总理等国家领导同志关于安全生产的重要讲话精神</w:t>
      </w:r>
      <w:r w:rsidR="00F774E4">
        <w:rPr>
          <w:rFonts w:ascii="仿宋_GB2312" w:eastAsia="仿宋_GB2312" w:hAnsiTheme="minorEastAsia" w:hint="eastAsia"/>
          <w:sz w:val="32"/>
          <w:szCs w:val="32"/>
        </w:rPr>
        <w:t>，</w:t>
      </w:r>
      <w:r w:rsidRPr="002D5549">
        <w:rPr>
          <w:rFonts w:ascii="仿宋_GB2312" w:eastAsia="仿宋_GB2312" w:hAnsiTheme="minorEastAsia" w:cs="宋体" w:hint="eastAsia"/>
          <w:color w:val="2D2D2D"/>
          <w:kern w:val="0"/>
          <w:sz w:val="32"/>
          <w:szCs w:val="32"/>
        </w:rPr>
        <w:t>把集中开展大检查作为当前安全工作的首要任务。按照安全生产大检查全覆盖、零容忍、严执法、重实效的总体要求，全面深入排查治理安全管理隐患，堵塞漏洞。通过检查，摸清学校安全隐患，找准薄弱环节，进一步落实责任，认真整改，彻底排除重大安全隐患，建立安全管理长效机制，增强广大师生的安全意识，</w:t>
      </w:r>
      <w:r w:rsidR="00980B80" w:rsidRPr="002D5549">
        <w:rPr>
          <w:rFonts w:ascii="仿宋_GB2312" w:eastAsia="仿宋_GB2312" w:hAnsiTheme="minorEastAsia" w:cs="宋体" w:hint="eastAsia"/>
          <w:color w:val="2D2D2D"/>
          <w:kern w:val="0"/>
          <w:sz w:val="32"/>
          <w:szCs w:val="32"/>
        </w:rPr>
        <w:t>为学校各项事业的进一步发展提供安全保障。</w:t>
      </w:r>
    </w:p>
    <w:p w:rsidR="00F4165A" w:rsidRPr="00794472" w:rsidRDefault="00F4165A" w:rsidP="00CA3C21">
      <w:pPr>
        <w:spacing w:line="560" w:lineRule="exact"/>
        <w:ind w:firstLineChars="200" w:firstLine="640"/>
        <w:rPr>
          <w:rFonts w:ascii="黑体" w:eastAsia="黑体" w:hAnsi="黑体" w:cs="宋体"/>
          <w:color w:val="000000"/>
          <w:kern w:val="0"/>
          <w:sz w:val="32"/>
          <w:szCs w:val="32"/>
        </w:rPr>
      </w:pPr>
      <w:r w:rsidRPr="00794472">
        <w:rPr>
          <w:rFonts w:ascii="黑体" w:eastAsia="黑体" w:hAnsi="黑体" w:cs="宋体" w:hint="eastAsia"/>
          <w:color w:val="000000"/>
          <w:kern w:val="0"/>
          <w:sz w:val="32"/>
          <w:szCs w:val="32"/>
        </w:rPr>
        <w:t>二、工作重点：</w:t>
      </w:r>
    </w:p>
    <w:p w:rsidR="00F4165A" w:rsidRPr="002D5549" w:rsidRDefault="006A734A" w:rsidP="00CA3C21">
      <w:pPr>
        <w:snapToGrid w:val="0"/>
        <w:spacing w:line="560" w:lineRule="exact"/>
        <w:ind w:firstLineChars="200" w:firstLine="640"/>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结合历年安全生产大检查工作情况及学校实际，</w:t>
      </w:r>
      <w:r w:rsidR="00951758" w:rsidRPr="002D5549">
        <w:rPr>
          <w:rFonts w:ascii="仿宋_GB2312" w:eastAsia="仿宋_GB2312" w:hAnsiTheme="minorEastAsia" w:cs="宋体" w:hint="eastAsia"/>
          <w:color w:val="2D2D2D"/>
          <w:kern w:val="0"/>
          <w:sz w:val="32"/>
          <w:szCs w:val="32"/>
        </w:rPr>
        <w:t>本年度</w:t>
      </w:r>
      <w:r w:rsidR="009F4879" w:rsidRPr="002D5549">
        <w:rPr>
          <w:rFonts w:ascii="仿宋_GB2312" w:eastAsia="仿宋_GB2312" w:hAnsiTheme="minorEastAsia" w:cs="宋体" w:hint="eastAsia"/>
          <w:color w:val="2D2D2D"/>
          <w:kern w:val="0"/>
          <w:sz w:val="32"/>
          <w:szCs w:val="32"/>
        </w:rPr>
        <w:t>学校将针对如下四个方面的安全管理情况进行重点检查</w:t>
      </w:r>
      <w:r w:rsidR="00F4165A" w:rsidRPr="002D5549">
        <w:rPr>
          <w:rFonts w:ascii="仿宋_GB2312" w:eastAsia="仿宋_GB2312" w:hAnsiTheme="minorEastAsia" w:cs="宋体" w:hint="eastAsia"/>
          <w:color w:val="2D2D2D"/>
          <w:kern w:val="0"/>
          <w:sz w:val="32"/>
          <w:szCs w:val="32"/>
        </w:rPr>
        <w:t>：</w:t>
      </w:r>
    </w:p>
    <w:p w:rsidR="00951758" w:rsidRPr="002D5549" w:rsidRDefault="00951758" w:rsidP="00CA3C21">
      <w:pPr>
        <w:snapToGrid w:val="0"/>
        <w:spacing w:line="560" w:lineRule="exact"/>
        <w:ind w:firstLineChars="200" w:firstLine="640"/>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1</w:t>
      </w:r>
      <w:r w:rsidR="00A14A6F" w:rsidRPr="002D5549">
        <w:rPr>
          <w:rFonts w:ascii="仿宋_GB2312" w:eastAsia="仿宋_GB2312" w:hAnsiTheme="minorEastAsia" w:cs="宋体" w:hint="eastAsia"/>
          <w:color w:val="2D2D2D"/>
          <w:kern w:val="0"/>
          <w:sz w:val="32"/>
          <w:szCs w:val="32"/>
        </w:rPr>
        <w:t>．</w:t>
      </w:r>
      <w:r w:rsidRPr="002D5549">
        <w:rPr>
          <w:rFonts w:ascii="仿宋_GB2312" w:eastAsia="仿宋_GB2312" w:hAnsiTheme="minorEastAsia" w:cs="宋体" w:hint="eastAsia"/>
          <w:color w:val="2D2D2D"/>
          <w:kern w:val="0"/>
          <w:sz w:val="32"/>
          <w:szCs w:val="32"/>
        </w:rPr>
        <w:t>实验室安全管理</w:t>
      </w:r>
      <w:r w:rsidR="00865A82" w:rsidRPr="002D5549">
        <w:rPr>
          <w:rFonts w:ascii="仿宋_GB2312" w:eastAsia="仿宋_GB2312" w:hAnsiTheme="minorEastAsia" w:cs="宋体" w:hint="eastAsia"/>
          <w:color w:val="2D2D2D"/>
          <w:kern w:val="0"/>
          <w:sz w:val="32"/>
          <w:szCs w:val="32"/>
        </w:rPr>
        <w:t>：实验室是否有健全的安全管理制度和各类人员安全生产责任制，各项安全管理制度是否得到了严格落实。</w:t>
      </w:r>
    </w:p>
    <w:p w:rsidR="00980B80" w:rsidRPr="002D5549" w:rsidRDefault="00951758" w:rsidP="00CA3C21">
      <w:pPr>
        <w:snapToGrid w:val="0"/>
        <w:spacing w:line="560" w:lineRule="exact"/>
        <w:ind w:firstLineChars="200" w:firstLine="640"/>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2</w:t>
      </w:r>
      <w:r w:rsidR="00A14A6F" w:rsidRPr="002D5549">
        <w:rPr>
          <w:rFonts w:ascii="仿宋_GB2312" w:eastAsia="仿宋_GB2312" w:hAnsiTheme="minorEastAsia" w:cs="宋体" w:hint="eastAsia"/>
          <w:color w:val="2D2D2D"/>
          <w:kern w:val="0"/>
          <w:sz w:val="32"/>
          <w:szCs w:val="32"/>
        </w:rPr>
        <w:t>．</w:t>
      </w:r>
      <w:r w:rsidRPr="002D5549">
        <w:rPr>
          <w:rFonts w:ascii="仿宋_GB2312" w:eastAsia="仿宋_GB2312" w:hAnsiTheme="minorEastAsia" w:cs="宋体" w:hint="eastAsia"/>
          <w:color w:val="2D2D2D"/>
          <w:kern w:val="0"/>
          <w:sz w:val="32"/>
          <w:szCs w:val="32"/>
        </w:rPr>
        <w:t>科研实验过程安全管理</w:t>
      </w:r>
      <w:r w:rsidR="00865A82" w:rsidRPr="002D5549">
        <w:rPr>
          <w:rFonts w:ascii="仿宋_GB2312" w:eastAsia="仿宋_GB2312" w:hAnsiTheme="minorEastAsia" w:cs="宋体" w:hint="eastAsia"/>
          <w:color w:val="2D2D2D"/>
          <w:kern w:val="0"/>
          <w:sz w:val="32"/>
          <w:szCs w:val="32"/>
        </w:rPr>
        <w:t>：</w:t>
      </w:r>
      <w:r w:rsidR="00980B80" w:rsidRPr="002D5549">
        <w:rPr>
          <w:rFonts w:ascii="仿宋_GB2312" w:eastAsia="仿宋_GB2312" w:hAnsiTheme="minorEastAsia" w:cs="宋体" w:hint="eastAsia"/>
          <w:color w:val="2D2D2D"/>
          <w:kern w:val="0"/>
          <w:sz w:val="32"/>
          <w:szCs w:val="32"/>
        </w:rPr>
        <w:t>以本次安全生产大检查工作为契机，推进科研实验过程安全管理工作，</w:t>
      </w:r>
      <w:r w:rsidR="00DE4CC7" w:rsidRPr="002D5549">
        <w:rPr>
          <w:rFonts w:ascii="仿宋_GB2312" w:eastAsia="仿宋_GB2312" w:hAnsiTheme="minorEastAsia" w:cs="宋体" w:hint="eastAsia"/>
          <w:color w:val="2D2D2D"/>
          <w:kern w:val="0"/>
          <w:sz w:val="32"/>
          <w:szCs w:val="32"/>
        </w:rPr>
        <w:t>规范科研实验过程安全管理行为，</w:t>
      </w:r>
      <w:r w:rsidR="00F34AB0" w:rsidRPr="002D5549">
        <w:rPr>
          <w:rFonts w:ascii="仿宋_GB2312" w:eastAsia="仿宋_GB2312" w:hAnsiTheme="minorEastAsia" w:cs="宋体" w:hint="eastAsia"/>
          <w:color w:val="2D2D2D"/>
          <w:kern w:val="0"/>
          <w:sz w:val="32"/>
          <w:szCs w:val="32"/>
        </w:rPr>
        <w:t>完善科研项目安全方案</w:t>
      </w:r>
      <w:r w:rsidR="00DE4CC7" w:rsidRPr="002D5549">
        <w:rPr>
          <w:rFonts w:ascii="仿宋_GB2312" w:eastAsia="仿宋_GB2312" w:hAnsiTheme="minorEastAsia" w:cs="宋体" w:hint="eastAsia"/>
          <w:color w:val="2D2D2D"/>
          <w:kern w:val="0"/>
          <w:sz w:val="32"/>
          <w:szCs w:val="32"/>
        </w:rPr>
        <w:t>。</w:t>
      </w:r>
    </w:p>
    <w:p w:rsidR="00865A82" w:rsidRDefault="00951758" w:rsidP="00CA3C21">
      <w:pPr>
        <w:snapToGrid w:val="0"/>
        <w:spacing w:line="560" w:lineRule="exact"/>
        <w:ind w:firstLineChars="200" w:firstLine="640"/>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3</w:t>
      </w:r>
      <w:r w:rsidR="00A14A6F">
        <w:rPr>
          <w:rFonts w:ascii="仿宋_GB2312" w:eastAsia="仿宋_GB2312" w:hAnsiTheme="minorEastAsia" w:cs="宋体" w:hint="eastAsia"/>
          <w:color w:val="2D2D2D"/>
          <w:kern w:val="0"/>
          <w:sz w:val="32"/>
          <w:szCs w:val="32"/>
        </w:rPr>
        <w:t>．</w:t>
      </w:r>
      <w:r w:rsidRPr="002D5549">
        <w:rPr>
          <w:rFonts w:ascii="仿宋_GB2312" w:eastAsia="仿宋_GB2312" w:hAnsiTheme="minorEastAsia" w:cs="宋体" w:hint="eastAsia"/>
          <w:color w:val="2D2D2D"/>
          <w:kern w:val="0"/>
          <w:sz w:val="32"/>
          <w:szCs w:val="32"/>
        </w:rPr>
        <w:t>特种设备安全管理</w:t>
      </w:r>
      <w:r w:rsidR="00865A82" w:rsidRPr="002D5549">
        <w:rPr>
          <w:rFonts w:ascii="仿宋_GB2312" w:eastAsia="仿宋_GB2312" w:hAnsiTheme="minorEastAsia" w:cs="宋体" w:hint="eastAsia"/>
          <w:color w:val="2D2D2D"/>
          <w:kern w:val="0"/>
          <w:sz w:val="32"/>
          <w:szCs w:val="32"/>
        </w:rPr>
        <w:t>：是否制定有特种设备安全管理制度，</w:t>
      </w:r>
      <w:r w:rsidR="00865A82" w:rsidRPr="002D5549">
        <w:rPr>
          <w:rFonts w:ascii="仿宋_GB2312" w:eastAsia="仿宋_GB2312" w:hAnsiTheme="minorEastAsia" w:cs="宋体" w:hint="eastAsia"/>
          <w:color w:val="2D2D2D"/>
          <w:kern w:val="0"/>
          <w:sz w:val="32"/>
          <w:szCs w:val="32"/>
        </w:rPr>
        <w:lastRenderedPageBreak/>
        <w:t>是否按照国家有关要求，按期对特种设备进行年度检测。</w:t>
      </w:r>
    </w:p>
    <w:p w:rsidR="00BE6DE9" w:rsidRDefault="004A01DA" w:rsidP="00BE6DE9">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Pr>
          <w:rFonts w:ascii="仿宋_GB2312" w:eastAsia="仿宋_GB2312" w:hAnsiTheme="minorEastAsia" w:cs="宋体" w:hint="eastAsia"/>
          <w:color w:val="2D2D2D"/>
          <w:kern w:val="0"/>
          <w:sz w:val="32"/>
          <w:szCs w:val="32"/>
        </w:rPr>
        <w:t>4.危险化学品安全管理：</w:t>
      </w:r>
      <w:r w:rsidR="00BE6DE9" w:rsidRPr="000B269D">
        <w:rPr>
          <w:rFonts w:ascii="仿宋_GB2312" w:eastAsia="仿宋_GB2312" w:hAnsiTheme="minorEastAsia" w:cs="宋体" w:hint="eastAsia"/>
          <w:color w:val="2D2D2D"/>
          <w:kern w:val="0"/>
          <w:sz w:val="32"/>
          <w:szCs w:val="32"/>
        </w:rPr>
        <w:t>危险化学品的购买、存储、管理、使用及废物处置等是否符合规范</w:t>
      </w:r>
      <w:r w:rsidR="00BE6DE9">
        <w:rPr>
          <w:rFonts w:ascii="仿宋_GB2312" w:eastAsia="仿宋_GB2312" w:hAnsiTheme="minorEastAsia" w:cs="宋体" w:hint="eastAsia"/>
          <w:color w:val="2D2D2D"/>
          <w:kern w:val="0"/>
          <w:sz w:val="32"/>
          <w:szCs w:val="32"/>
        </w:rPr>
        <w:t>，各项管理台</w:t>
      </w:r>
      <w:proofErr w:type="gramStart"/>
      <w:r w:rsidR="00BE6DE9">
        <w:rPr>
          <w:rFonts w:ascii="仿宋_GB2312" w:eastAsia="仿宋_GB2312" w:hAnsiTheme="minorEastAsia" w:cs="宋体" w:hint="eastAsia"/>
          <w:color w:val="2D2D2D"/>
          <w:kern w:val="0"/>
          <w:sz w:val="32"/>
          <w:szCs w:val="32"/>
        </w:rPr>
        <w:t>账是否</w:t>
      </w:r>
      <w:proofErr w:type="gramEnd"/>
      <w:r w:rsidR="00BE6DE9">
        <w:rPr>
          <w:rFonts w:ascii="仿宋_GB2312" w:eastAsia="仿宋_GB2312" w:hAnsiTheme="minorEastAsia" w:cs="宋体" w:hint="eastAsia"/>
          <w:color w:val="2D2D2D"/>
          <w:kern w:val="0"/>
          <w:sz w:val="32"/>
          <w:szCs w:val="32"/>
        </w:rPr>
        <w:t>建立健全并实时更新。</w:t>
      </w:r>
    </w:p>
    <w:p w:rsidR="00B615B2" w:rsidRPr="00794472" w:rsidRDefault="00951758" w:rsidP="00CA3C21">
      <w:pPr>
        <w:spacing w:line="560" w:lineRule="exact"/>
        <w:ind w:firstLineChars="200" w:firstLine="640"/>
        <w:rPr>
          <w:rFonts w:ascii="黑体" w:eastAsia="黑体" w:hAnsi="黑体" w:cs="宋体"/>
          <w:color w:val="000000"/>
          <w:kern w:val="0"/>
          <w:sz w:val="32"/>
          <w:szCs w:val="32"/>
        </w:rPr>
      </w:pPr>
      <w:r w:rsidRPr="00794472">
        <w:rPr>
          <w:rFonts w:ascii="黑体" w:eastAsia="黑体" w:hAnsi="黑体" w:cs="宋体" w:hint="eastAsia"/>
          <w:color w:val="000000"/>
          <w:kern w:val="0"/>
          <w:sz w:val="32"/>
          <w:szCs w:val="32"/>
        </w:rPr>
        <w:t>三</w:t>
      </w:r>
      <w:r w:rsidR="00B615B2" w:rsidRPr="00794472">
        <w:rPr>
          <w:rFonts w:ascii="黑体" w:eastAsia="黑体" w:hAnsi="黑体" w:cs="宋体" w:hint="eastAsia"/>
          <w:color w:val="000000"/>
          <w:kern w:val="0"/>
          <w:sz w:val="32"/>
          <w:szCs w:val="32"/>
        </w:rPr>
        <w:t>、检查</w:t>
      </w:r>
      <w:r w:rsidR="007D5A67" w:rsidRPr="00794472">
        <w:rPr>
          <w:rFonts w:ascii="黑体" w:eastAsia="黑体" w:hAnsi="黑体" w:cs="宋体" w:hint="eastAsia"/>
          <w:color w:val="000000"/>
          <w:kern w:val="0"/>
          <w:sz w:val="32"/>
          <w:szCs w:val="32"/>
        </w:rPr>
        <w:t>内容</w:t>
      </w:r>
    </w:p>
    <w:p w:rsidR="00B615B2" w:rsidRPr="002D5549" w:rsidRDefault="00B615B2" w:rsidP="00CA3C21">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一）各单位落实上级关于安全生产工作安排部署情况，落实安全生产管理和监督责任情况，开展专项整治和隐患排查治理情况，是否做到不留死角、不留盲区，是否把安全生产放在重中之重的位置来抓，安全生产管理和监督的责任分工是否明确、是否落实，对安全生产工作是否经常分析。</w:t>
      </w:r>
    </w:p>
    <w:p w:rsidR="00B615B2" w:rsidRPr="002D5549" w:rsidRDefault="00B615B2" w:rsidP="00CA3C21">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（二）各类安全生产制度是否健全完善。各类建筑、设施、设备、生产经营各个环节是否符合安全生产的法律、法规、标准、制度的要求。</w:t>
      </w:r>
    </w:p>
    <w:p w:rsidR="00B615B2" w:rsidRPr="002D5549" w:rsidRDefault="00B615B2" w:rsidP="00CA3C21">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（三）重点部位的专项整治情况。</w:t>
      </w:r>
    </w:p>
    <w:p w:rsidR="00B615B2" w:rsidRPr="002D5549" w:rsidRDefault="00B615B2" w:rsidP="00CA3C21">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1．消防安全：以宿舍、食堂、教室、实验室、体育场馆、图书馆、礼堂、大学生活动中心、幼儿园等人员密集场所为重点，着重检查消防安全责任制落实、日常防火检查巡查、建筑消防设备设施和安全出口及疏散通道是否符合要求、应急疏散预案制定及演练情况。</w:t>
      </w:r>
    </w:p>
    <w:p w:rsidR="00E255CA" w:rsidRPr="002D5549" w:rsidRDefault="00B615B2" w:rsidP="00CA3C21">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2．</w:t>
      </w:r>
      <w:r w:rsidR="00611F54" w:rsidRPr="002D5549">
        <w:rPr>
          <w:rFonts w:ascii="仿宋_GB2312" w:eastAsia="仿宋_GB2312" w:hAnsiTheme="minorEastAsia" w:cs="宋体" w:hint="eastAsia"/>
          <w:color w:val="2D2D2D"/>
          <w:kern w:val="0"/>
          <w:sz w:val="32"/>
          <w:szCs w:val="32"/>
        </w:rPr>
        <w:t>用电安全：</w:t>
      </w:r>
      <w:r w:rsidR="006C6D0E" w:rsidRPr="002D5549">
        <w:rPr>
          <w:rFonts w:ascii="仿宋_GB2312" w:eastAsia="仿宋_GB2312" w:hAnsiTheme="minorEastAsia" w:cs="宋体" w:hint="eastAsia"/>
          <w:color w:val="2D2D2D"/>
          <w:kern w:val="0"/>
          <w:sz w:val="32"/>
          <w:szCs w:val="32"/>
        </w:rPr>
        <w:t>以办公室、实验室为重点，着重检查是否存在私拉乱接临时电线，</w:t>
      </w:r>
      <w:r w:rsidR="006B6E46" w:rsidRPr="002D5549">
        <w:rPr>
          <w:rFonts w:ascii="仿宋_GB2312" w:eastAsia="仿宋_GB2312" w:hAnsiTheme="minorEastAsia" w:cs="宋体" w:hint="eastAsia"/>
          <w:color w:val="2D2D2D"/>
          <w:kern w:val="0"/>
          <w:sz w:val="32"/>
          <w:szCs w:val="32"/>
        </w:rPr>
        <w:t>设备接线是否规范，</w:t>
      </w:r>
      <w:r w:rsidR="00F003F0">
        <w:rPr>
          <w:rFonts w:ascii="仿宋_GB2312" w:eastAsia="仿宋_GB2312" w:hAnsiTheme="minorEastAsia" w:cs="宋体" w:hint="eastAsia"/>
          <w:color w:val="2D2D2D"/>
          <w:kern w:val="0"/>
          <w:sz w:val="32"/>
          <w:szCs w:val="32"/>
        </w:rPr>
        <w:t>是否进行等电位连接，</w:t>
      </w:r>
      <w:r w:rsidR="006C6D0E" w:rsidRPr="002D5549">
        <w:rPr>
          <w:rFonts w:ascii="仿宋_GB2312" w:eastAsia="仿宋_GB2312" w:hAnsiTheme="minorEastAsia" w:cs="宋体" w:hint="eastAsia"/>
          <w:color w:val="2D2D2D"/>
          <w:kern w:val="0"/>
          <w:sz w:val="32"/>
          <w:szCs w:val="32"/>
        </w:rPr>
        <w:t>是否存在插排串接，</w:t>
      </w:r>
      <w:r w:rsidR="00E255CA">
        <w:rPr>
          <w:rFonts w:ascii="仿宋_GB2312" w:eastAsia="仿宋_GB2312" w:hAnsiTheme="minorEastAsia" w:cs="宋体" w:hint="eastAsia"/>
          <w:color w:val="2D2D2D"/>
          <w:kern w:val="0"/>
          <w:sz w:val="32"/>
          <w:szCs w:val="32"/>
        </w:rPr>
        <w:t>配电箱前是否有阻挡物等问题；此外，对变（配）电站</w:t>
      </w:r>
      <w:r w:rsidR="001D14F5">
        <w:rPr>
          <w:rFonts w:ascii="仿宋_GB2312" w:eastAsia="仿宋_GB2312" w:hAnsiTheme="minorEastAsia" w:cs="宋体" w:hint="eastAsia"/>
          <w:color w:val="2D2D2D"/>
          <w:kern w:val="0"/>
          <w:sz w:val="32"/>
          <w:szCs w:val="32"/>
        </w:rPr>
        <w:t>重点</w:t>
      </w:r>
      <w:r w:rsidR="00220D4E">
        <w:rPr>
          <w:rFonts w:ascii="仿宋_GB2312" w:eastAsia="仿宋_GB2312" w:hAnsiTheme="minorEastAsia" w:cs="宋体" w:hint="eastAsia"/>
          <w:color w:val="2D2D2D"/>
          <w:kern w:val="0"/>
          <w:sz w:val="32"/>
          <w:szCs w:val="32"/>
        </w:rPr>
        <w:t>检查</w:t>
      </w:r>
      <w:r w:rsidR="00E255CA" w:rsidRPr="00E255CA">
        <w:rPr>
          <w:rFonts w:ascii="仿宋_GB2312" w:eastAsia="仿宋_GB2312" w:hAnsiTheme="minorEastAsia" w:cs="宋体" w:hint="eastAsia"/>
          <w:color w:val="2D2D2D"/>
          <w:kern w:val="0"/>
          <w:sz w:val="32"/>
          <w:szCs w:val="32"/>
        </w:rPr>
        <w:t>运行记录、操作</w:t>
      </w:r>
      <w:proofErr w:type="gramStart"/>
      <w:r w:rsidR="00E255CA" w:rsidRPr="00E255CA">
        <w:rPr>
          <w:rFonts w:ascii="仿宋_GB2312" w:eastAsia="仿宋_GB2312" w:hAnsiTheme="minorEastAsia" w:cs="宋体" w:hint="eastAsia"/>
          <w:color w:val="2D2D2D"/>
          <w:kern w:val="0"/>
          <w:sz w:val="32"/>
          <w:szCs w:val="32"/>
        </w:rPr>
        <w:t>票是否</w:t>
      </w:r>
      <w:proofErr w:type="gramEnd"/>
      <w:r w:rsidR="00E255CA" w:rsidRPr="00E255CA">
        <w:rPr>
          <w:rFonts w:ascii="仿宋_GB2312" w:eastAsia="仿宋_GB2312" w:hAnsiTheme="minorEastAsia" w:cs="宋体" w:hint="eastAsia"/>
          <w:color w:val="2D2D2D"/>
          <w:kern w:val="0"/>
          <w:sz w:val="32"/>
          <w:szCs w:val="32"/>
        </w:rPr>
        <w:t>齐全</w:t>
      </w:r>
      <w:r w:rsidR="00E255CA">
        <w:rPr>
          <w:rFonts w:ascii="仿宋_GB2312" w:eastAsia="仿宋_GB2312" w:hAnsiTheme="minorEastAsia" w:cs="宋体" w:hint="eastAsia"/>
          <w:color w:val="2D2D2D"/>
          <w:kern w:val="0"/>
          <w:sz w:val="32"/>
          <w:szCs w:val="32"/>
        </w:rPr>
        <w:t>，</w:t>
      </w:r>
      <w:r w:rsidR="00E255CA" w:rsidRPr="00E255CA">
        <w:rPr>
          <w:rFonts w:ascii="仿宋_GB2312" w:eastAsia="仿宋_GB2312" w:hAnsiTheme="minorEastAsia" w:cs="宋体" w:hint="eastAsia"/>
          <w:color w:val="2D2D2D"/>
          <w:kern w:val="0"/>
          <w:sz w:val="32"/>
          <w:szCs w:val="32"/>
        </w:rPr>
        <w:t>安全防护用品是否定期检验</w:t>
      </w:r>
      <w:r w:rsidR="00E255CA">
        <w:rPr>
          <w:rFonts w:ascii="仿宋_GB2312" w:eastAsia="仿宋_GB2312" w:hAnsiTheme="minorEastAsia" w:cs="宋体" w:hint="eastAsia"/>
          <w:color w:val="2D2D2D"/>
          <w:kern w:val="0"/>
          <w:sz w:val="32"/>
          <w:szCs w:val="32"/>
        </w:rPr>
        <w:t>，</w:t>
      </w:r>
      <w:r w:rsidR="00E255CA" w:rsidRPr="00E255CA">
        <w:rPr>
          <w:rFonts w:ascii="仿宋_GB2312" w:eastAsia="仿宋_GB2312" w:hAnsiTheme="minorEastAsia" w:cs="宋体" w:hint="eastAsia"/>
          <w:color w:val="2D2D2D"/>
          <w:kern w:val="0"/>
          <w:sz w:val="32"/>
          <w:szCs w:val="32"/>
        </w:rPr>
        <w:t>电缆地沟是否缺少防护盖板</w:t>
      </w:r>
      <w:r w:rsidR="00220D4E">
        <w:rPr>
          <w:rFonts w:ascii="仿宋_GB2312" w:eastAsia="仿宋_GB2312" w:hAnsiTheme="minorEastAsia" w:cs="宋体" w:hint="eastAsia"/>
          <w:color w:val="2D2D2D"/>
          <w:kern w:val="0"/>
          <w:sz w:val="32"/>
          <w:szCs w:val="32"/>
        </w:rPr>
        <w:t>等问题。</w:t>
      </w:r>
    </w:p>
    <w:p w:rsidR="00611F54" w:rsidRPr="002D5549" w:rsidRDefault="00B615B2" w:rsidP="00CA3C21">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lastRenderedPageBreak/>
        <w:t>3．</w:t>
      </w:r>
      <w:r w:rsidR="00611F54" w:rsidRPr="002D5549">
        <w:rPr>
          <w:rFonts w:ascii="仿宋_GB2312" w:eastAsia="仿宋_GB2312" w:hAnsiTheme="minorEastAsia" w:cs="宋体" w:hint="eastAsia"/>
          <w:color w:val="2D2D2D"/>
          <w:kern w:val="0"/>
          <w:sz w:val="32"/>
          <w:szCs w:val="32"/>
        </w:rPr>
        <w:t>特种设备安全：</w:t>
      </w:r>
      <w:r w:rsidR="001F0E24" w:rsidRPr="002D5549">
        <w:rPr>
          <w:rFonts w:ascii="仿宋_GB2312" w:eastAsia="仿宋_GB2312" w:hAnsiTheme="minorEastAsia" w:cs="宋体" w:hint="eastAsia"/>
          <w:color w:val="2D2D2D"/>
          <w:kern w:val="0"/>
          <w:sz w:val="32"/>
          <w:szCs w:val="32"/>
        </w:rPr>
        <w:t>以实验室和</w:t>
      </w:r>
      <w:r w:rsidR="00770EA3">
        <w:rPr>
          <w:rFonts w:ascii="仿宋_GB2312" w:eastAsia="仿宋_GB2312" w:hAnsiTheme="minorEastAsia" w:cs="宋体" w:hint="eastAsia"/>
          <w:color w:val="2D2D2D"/>
          <w:kern w:val="0"/>
          <w:sz w:val="32"/>
          <w:szCs w:val="32"/>
        </w:rPr>
        <w:t>后勤集团</w:t>
      </w:r>
      <w:r w:rsidR="001F0E24" w:rsidRPr="002D5549">
        <w:rPr>
          <w:rFonts w:ascii="仿宋_GB2312" w:eastAsia="仿宋_GB2312" w:hAnsiTheme="minorEastAsia" w:cs="宋体" w:hint="eastAsia"/>
          <w:color w:val="2D2D2D"/>
          <w:kern w:val="0"/>
          <w:sz w:val="32"/>
          <w:szCs w:val="32"/>
        </w:rPr>
        <w:t>为重点，着重检查</w:t>
      </w:r>
      <w:r w:rsidR="006C6D0E" w:rsidRPr="002D5549">
        <w:rPr>
          <w:rFonts w:ascii="仿宋_GB2312" w:eastAsia="仿宋_GB2312" w:hAnsiTheme="minorEastAsia" w:cs="宋体" w:hint="eastAsia"/>
          <w:color w:val="2D2D2D"/>
          <w:kern w:val="0"/>
          <w:sz w:val="32"/>
          <w:szCs w:val="32"/>
        </w:rPr>
        <w:t>特种设备使用登记证、</w:t>
      </w:r>
      <w:r w:rsidR="00770EA3">
        <w:rPr>
          <w:rFonts w:ascii="仿宋_GB2312" w:eastAsia="仿宋_GB2312" w:hAnsiTheme="minorEastAsia" w:cs="宋体" w:hint="eastAsia"/>
          <w:color w:val="2D2D2D"/>
          <w:kern w:val="0"/>
          <w:sz w:val="32"/>
          <w:szCs w:val="32"/>
        </w:rPr>
        <w:t>年度</w:t>
      </w:r>
      <w:r w:rsidR="006C6D0E" w:rsidRPr="002D5549">
        <w:rPr>
          <w:rFonts w:ascii="仿宋_GB2312" w:eastAsia="仿宋_GB2312" w:hAnsiTheme="minorEastAsia" w:cs="宋体" w:hint="eastAsia"/>
          <w:color w:val="2D2D2D"/>
          <w:kern w:val="0"/>
          <w:sz w:val="32"/>
          <w:szCs w:val="32"/>
        </w:rPr>
        <w:t>检验、操作人员</w:t>
      </w:r>
      <w:proofErr w:type="gramStart"/>
      <w:r w:rsidR="006C6D0E" w:rsidRPr="002D5549">
        <w:rPr>
          <w:rFonts w:ascii="仿宋_GB2312" w:eastAsia="仿宋_GB2312" w:hAnsiTheme="minorEastAsia" w:cs="宋体" w:hint="eastAsia"/>
          <w:color w:val="2D2D2D"/>
          <w:kern w:val="0"/>
          <w:sz w:val="32"/>
          <w:szCs w:val="32"/>
        </w:rPr>
        <w:t>证取得及</w:t>
      </w:r>
      <w:proofErr w:type="gramEnd"/>
      <w:r w:rsidR="006C6D0E" w:rsidRPr="002D5549">
        <w:rPr>
          <w:rFonts w:ascii="仿宋_GB2312" w:eastAsia="仿宋_GB2312" w:hAnsiTheme="minorEastAsia" w:cs="宋体" w:hint="eastAsia"/>
          <w:color w:val="2D2D2D"/>
          <w:kern w:val="0"/>
          <w:sz w:val="32"/>
          <w:szCs w:val="32"/>
        </w:rPr>
        <w:t>检验情况</w:t>
      </w:r>
      <w:r w:rsidR="001F0E24" w:rsidRPr="002D5549">
        <w:rPr>
          <w:rFonts w:ascii="仿宋_GB2312" w:eastAsia="仿宋_GB2312" w:hAnsiTheme="minorEastAsia" w:cs="宋体" w:hint="eastAsia"/>
          <w:color w:val="2D2D2D"/>
          <w:kern w:val="0"/>
          <w:sz w:val="32"/>
          <w:szCs w:val="32"/>
        </w:rPr>
        <w:t>，</w:t>
      </w:r>
      <w:r w:rsidR="006C6D0E" w:rsidRPr="002D5549">
        <w:rPr>
          <w:rFonts w:ascii="仿宋_GB2312" w:eastAsia="仿宋_GB2312" w:hAnsiTheme="minorEastAsia" w:cs="宋体" w:hint="eastAsia"/>
          <w:color w:val="2D2D2D"/>
          <w:kern w:val="0"/>
          <w:sz w:val="32"/>
          <w:szCs w:val="32"/>
        </w:rPr>
        <w:t>特种设备安全附件检验情况</w:t>
      </w:r>
      <w:r w:rsidR="001F0E24" w:rsidRPr="002D5549">
        <w:rPr>
          <w:rFonts w:ascii="仿宋_GB2312" w:eastAsia="仿宋_GB2312" w:hAnsiTheme="minorEastAsia" w:cs="宋体" w:hint="eastAsia"/>
          <w:color w:val="2D2D2D"/>
          <w:kern w:val="0"/>
          <w:sz w:val="32"/>
          <w:szCs w:val="32"/>
        </w:rPr>
        <w:t>。</w:t>
      </w:r>
    </w:p>
    <w:p w:rsidR="00611F54" w:rsidRPr="002D5549" w:rsidRDefault="00611F54" w:rsidP="00CA3C21">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4．危险化学品安全：以学校实验室为重点，着重检查实验室人员管理、</w:t>
      </w:r>
      <w:r w:rsidR="00BE6DE9">
        <w:rPr>
          <w:rFonts w:ascii="仿宋_GB2312" w:eastAsia="仿宋_GB2312" w:hAnsiTheme="minorEastAsia" w:cs="宋体" w:hint="eastAsia"/>
          <w:color w:val="2D2D2D"/>
          <w:kern w:val="0"/>
          <w:sz w:val="32"/>
          <w:szCs w:val="32"/>
        </w:rPr>
        <w:t>危险化学品是否</w:t>
      </w:r>
      <w:r w:rsidR="00BE6DE9" w:rsidRPr="00BE6DE9">
        <w:rPr>
          <w:rFonts w:ascii="仿宋_GB2312" w:eastAsia="仿宋_GB2312" w:hAnsiTheme="minorEastAsia" w:cs="宋体" w:hint="eastAsia"/>
          <w:color w:val="2D2D2D"/>
          <w:kern w:val="0"/>
          <w:sz w:val="32"/>
          <w:szCs w:val="32"/>
        </w:rPr>
        <w:t>分类存放</w:t>
      </w:r>
      <w:r w:rsidR="00BE6DE9">
        <w:rPr>
          <w:rFonts w:ascii="仿宋_GB2312" w:eastAsia="仿宋_GB2312" w:hAnsiTheme="minorEastAsia" w:cs="宋体" w:hint="eastAsia"/>
          <w:color w:val="2D2D2D"/>
          <w:kern w:val="0"/>
          <w:sz w:val="32"/>
          <w:szCs w:val="32"/>
        </w:rPr>
        <w:t>，</w:t>
      </w:r>
      <w:r w:rsidR="00BE6DE9" w:rsidRPr="00BE6DE9">
        <w:rPr>
          <w:rFonts w:ascii="仿宋_GB2312" w:eastAsia="仿宋_GB2312" w:hAnsiTheme="minorEastAsia" w:cs="宋体" w:hint="eastAsia"/>
          <w:color w:val="2D2D2D"/>
          <w:kern w:val="0"/>
          <w:sz w:val="32"/>
          <w:szCs w:val="32"/>
        </w:rPr>
        <w:t>试剂标签</w:t>
      </w:r>
      <w:r w:rsidR="00BE6DE9">
        <w:rPr>
          <w:rFonts w:ascii="仿宋_GB2312" w:eastAsia="仿宋_GB2312" w:hAnsiTheme="minorEastAsia" w:cs="宋体" w:hint="eastAsia"/>
          <w:color w:val="2D2D2D"/>
          <w:kern w:val="0"/>
          <w:sz w:val="32"/>
          <w:szCs w:val="32"/>
        </w:rPr>
        <w:t>是否</w:t>
      </w:r>
      <w:r w:rsidR="00BE6DE9" w:rsidRPr="00BE6DE9">
        <w:rPr>
          <w:rFonts w:ascii="仿宋_GB2312" w:eastAsia="仿宋_GB2312" w:hAnsiTheme="minorEastAsia" w:cs="宋体" w:hint="eastAsia"/>
          <w:color w:val="2D2D2D"/>
          <w:kern w:val="0"/>
          <w:sz w:val="32"/>
          <w:szCs w:val="32"/>
        </w:rPr>
        <w:t>齐全完整</w:t>
      </w:r>
      <w:r w:rsidR="00BE6DE9">
        <w:rPr>
          <w:rFonts w:ascii="仿宋_GB2312" w:eastAsia="仿宋_GB2312" w:hAnsiTheme="minorEastAsia" w:cs="宋体" w:hint="eastAsia"/>
          <w:color w:val="2D2D2D"/>
          <w:kern w:val="0"/>
          <w:sz w:val="32"/>
          <w:szCs w:val="32"/>
        </w:rPr>
        <w:t>，</w:t>
      </w:r>
      <w:r w:rsidR="002B4B20">
        <w:rPr>
          <w:rFonts w:ascii="仿宋_GB2312" w:eastAsia="仿宋_GB2312" w:hAnsiTheme="minorEastAsia" w:cs="宋体" w:hint="eastAsia"/>
          <w:color w:val="2D2D2D"/>
          <w:kern w:val="0"/>
          <w:sz w:val="32"/>
          <w:szCs w:val="32"/>
        </w:rPr>
        <w:t>是否落实“五双”管理制度，</w:t>
      </w:r>
      <w:r w:rsidRPr="002D5549">
        <w:rPr>
          <w:rFonts w:ascii="仿宋_GB2312" w:eastAsia="仿宋_GB2312" w:hAnsiTheme="minorEastAsia" w:cs="宋体" w:hint="eastAsia"/>
          <w:color w:val="2D2D2D"/>
          <w:kern w:val="0"/>
          <w:sz w:val="32"/>
          <w:szCs w:val="32"/>
        </w:rPr>
        <w:t>重点部位自动监控、泄漏检测报警、通风、防火防爆设施设置维护及运行情况。</w:t>
      </w:r>
    </w:p>
    <w:p w:rsidR="00B615B2" w:rsidRDefault="00611F54" w:rsidP="00CA3C21">
      <w:pPr>
        <w:widowControl/>
        <w:shd w:val="clear" w:color="auto" w:fill="FFFFFF"/>
        <w:spacing w:line="560" w:lineRule="exact"/>
        <w:ind w:firstLineChars="200" w:firstLine="640"/>
        <w:jc w:val="left"/>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2D2D2D"/>
          <w:kern w:val="0"/>
          <w:sz w:val="32"/>
          <w:szCs w:val="32"/>
        </w:rPr>
        <w:t>5．</w:t>
      </w:r>
      <w:r w:rsidR="00B615B2" w:rsidRPr="002D5549">
        <w:rPr>
          <w:rFonts w:ascii="仿宋_GB2312" w:eastAsia="仿宋_GB2312" w:hAnsiTheme="minorEastAsia" w:cs="宋体" w:hint="eastAsia"/>
          <w:color w:val="2D2D2D"/>
          <w:kern w:val="0"/>
          <w:sz w:val="32"/>
          <w:szCs w:val="32"/>
        </w:rPr>
        <w:t>食品安全：以学生食堂为重点，着重检查食堂人员卫生、环境卫生以及食品原料采购、存储、加工、销售等各环节食品安全管理制度和规范的落实情况。</w:t>
      </w:r>
    </w:p>
    <w:p w:rsidR="00970460" w:rsidRPr="002D5549" w:rsidRDefault="00970460" w:rsidP="00970460">
      <w:pPr>
        <w:snapToGrid w:val="0"/>
        <w:spacing w:line="560" w:lineRule="exact"/>
        <w:ind w:firstLineChars="200" w:firstLine="640"/>
        <w:rPr>
          <w:rFonts w:ascii="仿宋_GB2312" w:eastAsia="仿宋_GB2312" w:hAnsiTheme="minorEastAsia" w:cs="宋体"/>
          <w:color w:val="000000"/>
          <w:kern w:val="0"/>
          <w:sz w:val="32"/>
          <w:szCs w:val="32"/>
        </w:rPr>
      </w:pPr>
      <w:r>
        <w:rPr>
          <w:rFonts w:ascii="仿宋_GB2312" w:eastAsia="仿宋_GB2312" w:hAnsiTheme="minorEastAsia" w:cs="宋体" w:hint="eastAsia"/>
          <w:color w:val="2D2D2D"/>
          <w:kern w:val="0"/>
          <w:sz w:val="32"/>
          <w:szCs w:val="32"/>
        </w:rPr>
        <w:t>6</w:t>
      </w:r>
      <w:r w:rsidRPr="002D5549">
        <w:rPr>
          <w:rFonts w:ascii="仿宋_GB2312" w:eastAsia="仿宋_GB2312" w:hAnsiTheme="minorEastAsia" w:cs="宋体" w:hint="eastAsia"/>
          <w:color w:val="2D2D2D"/>
          <w:kern w:val="0"/>
          <w:sz w:val="32"/>
          <w:szCs w:val="32"/>
        </w:rPr>
        <w:t>．外来施工安全管理：是否有外来施工安全管理制度，是否与外来施工单位</w:t>
      </w:r>
      <w:proofErr w:type="gramStart"/>
      <w:r w:rsidRPr="002D5549">
        <w:rPr>
          <w:rFonts w:ascii="仿宋_GB2312" w:eastAsia="仿宋_GB2312" w:hAnsiTheme="minorEastAsia" w:cs="宋体" w:hint="eastAsia"/>
          <w:color w:val="2D2D2D"/>
          <w:kern w:val="0"/>
          <w:sz w:val="32"/>
          <w:szCs w:val="32"/>
        </w:rPr>
        <w:t>签定</w:t>
      </w:r>
      <w:proofErr w:type="gramEnd"/>
      <w:r w:rsidRPr="002D5549">
        <w:rPr>
          <w:rFonts w:ascii="仿宋_GB2312" w:eastAsia="仿宋_GB2312" w:hAnsiTheme="minorEastAsia" w:cs="宋体" w:hint="eastAsia"/>
          <w:color w:val="2D2D2D"/>
          <w:kern w:val="0"/>
          <w:sz w:val="32"/>
          <w:szCs w:val="32"/>
        </w:rPr>
        <w:t>了安全管理协议。协议中所划分的安全管理职责，是否符合国家有关法律法规要求。</w:t>
      </w:r>
    </w:p>
    <w:p w:rsidR="00942908" w:rsidRPr="00794472" w:rsidRDefault="008267F2" w:rsidP="00CA3C21">
      <w:p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sidR="00942908" w:rsidRPr="00794472">
        <w:rPr>
          <w:rFonts w:ascii="黑体" w:eastAsia="黑体" w:hAnsi="黑体" w:cs="宋体" w:hint="eastAsia"/>
          <w:color w:val="000000"/>
          <w:kern w:val="0"/>
          <w:sz w:val="32"/>
          <w:szCs w:val="32"/>
        </w:rPr>
        <w:t>、工作目标</w:t>
      </w:r>
    </w:p>
    <w:p w:rsidR="00942908" w:rsidRPr="002D5549" w:rsidRDefault="002512B7"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（一）</w:t>
      </w:r>
      <w:r w:rsidR="00942908" w:rsidRPr="002D5549">
        <w:rPr>
          <w:rFonts w:ascii="仿宋_GB2312" w:eastAsia="仿宋_GB2312" w:hAnsiTheme="minorEastAsia" w:cs="宋体" w:hint="eastAsia"/>
          <w:color w:val="000000"/>
          <w:kern w:val="0"/>
          <w:sz w:val="32"/>
          <w:szCs w:val="32"/>
        </w:rPr>
        <w:t>有效开展隐患排查治理工作，排查隐患并及时整改。</w:t>
      </w:r>
    </w:p>
    <w:p w:rsidR="00942908" w:rsidRPr="002D5549" w:rsidRDefault="002512B7"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（二）</w:t>
      </w:r>
      <w:r w:rsidR="00942908" w:rsidRPr="002D5549">
        <w:rPr>
          <w:rFonts w:ascii="仿宋_GB2312" w:eastAsia="仿宋_GB2312" w:hAnsiTheme="minorEastAsia" w:cs="宋体" w:hint="eastAsia"/>
          <w:color w:val="000000"/>
          <w:kern w:val="0"/>
          <w:sz w:val="32"/>
          <w:szCs w:val="32"/>
        </w:rPr>
        <w:t>隐患排查治理分级管理、重大隐患</w:t>
      </w:r>
      <w:r w:rsidR="000B030F" w:rsidRPr="002D5549">
        <w:rPr>
          <w:rFonts w:ascii="仿宋_GB2312" w:eastAsia="仿宋_GB2312" w:hAnsiTheme="minorEastAsia" w:cs="宋体" w:hint="eastAsia"/>
          <w:color w:val="000000"/>
          <w:kern w:val="0"/>
          <w:sz w:val="32"/>
          <w:szCs w:val="32"/>
        </w:rPr>
        <w:t>报告</w:t>
      </w:r>
      <w:r w:rsidR="00942908" w:rsidRPr="002D5549">
        <w:rPr>
          <w:rFonts w:ascii="仿宋_GB2312" w:eastAsia="仿宋_GB2312" w:hAnsiTheme="minorEastAsia" w:cs="宋体" w:hint="eastAsia"/>
          <w:color w:val="000000"/>
          <w:kern w:val="0"/>
          <w:sz w:val="32"/>
          <w:szCs w:val="32"/>
        </w:rPr>
        <w:t xml:space="preserve">督查等相关制度基本健全，重大隐患动态资料基本建立，隐患排查治理长效机制基本形成。 </w:t>
      </w:r>
    </w:p>
    <w:p w:rsidR="00942908" w:rsidRPr="002D5549" w:rsidRDefault="002512B7"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（三）</w:t>
      </w:r>
      <w:r w:rsidR="00942908" w:rsidRPr="002D5549">
        <w:rPr>
          <w:rFonts w:ascii="仿宋_GB2312" w:eastAsia="仿宋_GB2312" w:hAnsiTheme="minorEastAsia" w:cs="宋体" w:hint="eastAsia"/>
          <w:color w:val="000000"/>
          <w:kern w:val="0"/>
          <w:sz w:val="32"/>
          <w:szCs w:val="32"/>
        </w:rPr>
        <w:t>全面加强学校安全管理工作，校园安全的各项制度进一步健全，校园安全设施进一步完善，师生的安全防范意识进一步加强，事故预防预警应对机制进一步细化。</w:t>
      </w:r>
    </w:p>
    <w:p w:rsidR="00942908" w:rsidRPr="002D5549" w:rsidRDefault="002512B7"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（四）</w:t>
      </w:r>
      <w:r w:rsidR="00942908" w:rsidRPr="002D5549">
        <w:rPr>
          <w:rFonts w:ascii="仿宋_GB2312" w:eastAsia="仿宋_GB2312" w:hAnsiTheme="minorEastAsia" w:cs="宋体" w:hint="eastAsia"/>
          <w:color w:val="000000"/>
          <w:kern w:val="0"/>
          <w:sz w:val="32"/>
          <w:szCs w:val="32"/>
        </w:rPr>
        <w:t>努力减少一般事故，遏制重大事故的发生，最大限度地减少安全事故的发生。</w:t>
      </w:r>
    </w:p>
    <w:p w:rsidR="004B66B6" w:rsidRPr="00794472" w:rsidRDefault="008267F2" w:rsidP="00CA3C21">
      <w:p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sidR="00942908" w:rsidRPr="00794472">
        <w:rPr>
          <w:rFonts w:ascii="黑体" w:eastAsia="黑体" w:hAnsi="黑体" w:cs="宋体" w:hint="eastAsia"/>
          <w:color w:val="000000"/>
          <w:kern w:val="0"/>
          <w:sz w:val="32"/>
          <w:szCs w:val="32"/>
        </w:rPr>
        <w:t>、工作措施</w:t>
      </w:r>
    </w:p>
    <w:p w:rsidR="00241FB8" w:rsidRPr="002D5549" w:rsidRDefault="002512B7" w:rsidP="00CA3C21">
      <w:pPr>
        <w:snapToGrid w:val="0"/>
        <w:spacing w:line="560" w:lineRule="exact"/>
        <w:ind w:firstLineChars="150" w:firstLine="48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（一）</w:t>
      </w:r>
      <w:r w:rsidR="00241FB8" w:rsidRPr="002D5549">
        <w:rPr>
          <w:rFonts w:ascii="仿宋_GB2312" w:eastAsia="仿宋_GB2312" w:hAnsiTheme="minorEastAsia" w:cs="宋体" w:hint="eastAsia"/>
          <w:color w:val="000000"/>
          <w:kern w:val="0"/>
          <w:sz w:val="32"/>
          <w:szCs w:val="32"/>
        </w:rPr>
        <w:t>学校聘请第三方安全专家组</w:t>
      </w:r>
      <w:r w:rsidR="00243AB4" w:rsidRPr="002D5549">
        <w:rPr>
          <w:rFonts w:ascii="仿宋_GB2312" w:eastAsia="仿宋_GB2312" w:hAnsiTheme="minorEastAsia" w:cs="宋体" w:hint="eastAsia"/>
          <w:color w:val="000000"/>
          <w:kern w:val="0"/>
          <w:sz w:val="32"/>
          <w:szCs w:val="32"/>
        </w:rPr>
        <w:t>承担</w:t>
      </w:r>
      <w:r w:rsidR="000B030F" w:rsidRPr="002D5549">
        <w:rPr>
          <w:rFonts w:ascii="仿宋_GB2312" w:eastAsia="仿宋_GB2312" w:hAnsiTheme="minorEastAsia" w:cs="宋体" w:hint="eastAsia"/>
          <w:color w:val="000000"/>
          <w:kern w:val="0"/>
          <w:sz w:val="32"/>
          <w:szCs w:val="32"/>
        </w:rPr>
        <w:t>学校的</w:t>
      </w:r>
      <w:r w:rsidR="00243AB4" w:rsidRPr="002D5549">
        <w:rPr>
          <w:rFonts w:ascii="仿宋_GB2312" w:eastAsia="仿宋_GB2312" w:hAnsiTheme="minorEastAsia" w:cs="宋体" w:hint="eastAsia"/>
          <w:color w:val="000000"/>
          <w:kern w:val="0"/>
          <w:sz w:val="32"/>
          <w:szCs w:val="32"/>
        </w:rPr>
        <w:t>安全隐患</w:t>
      </w:r>
      <w:r w:rsidR="00241FB8" w:rsidRPr="002D5549">
        <w:rPr>
          <w:rFonts w:ascii="仿宋_GB2312" w:eastAsia="仿宋_GB2312" w:hAnsiTheme="minorEastAsia" w:cs="宋体" w:hint="eastAsia"/>
          <w:color w:val="000000"/>
          <w:kern w:val="0"/>
          <w:sz w:val="32"/>
          <w:szCs w:val="32"/>
        </w:rPr>
        <w:t>排查</w:t>
      </w:r>
      <w:r w:rsidR="000B030F" w:rsidRPr="002D5549">
        <w:rPr>
          <w:rFonts w:ascii="仿宋_GB2312" w:eastAsia="仿宋_GB2312" w:hAnsiTheme="minorEastAsia" w:cs="宋体" w:hint="eastAsia"/>
          <w:color w:val="000000"/>
          <w:kern w:val="0"/>
          <w:sz w:val="32"/>
          <w:szCs w:val="32"/>
        </w:rPr>
        <w:lastRenderedPageBreak/>
        <w:t>及安全隐患</w:t>
      </w:r>
      <w:r w:rsidR="006E0354" w:rsidRPr="002D5549">
        <w:rPr>
          <w:rFonts w:ascii="仿宋_GB2312" w:eastAsia="仿宋_GB2312" w:hAnsiTheme="minorEastAsia" w:cs="宋体" w:hint="eastAsia"/>
          <w:color w:val="000000"/>
          <w:kern w:val="0"/>
          <w:sz w:val="32"/>
          <w:szCs w:val="32"/>
        </w:rPr>
        <w:t>治理</w:t>
      </w:r>
      <w:r w:rsidR="000B030F" w:rsidRPr="002D5549">
        <w:rPr>
          <w:rFonts w:ascii="仿宋_GB2312" w:eastAsia="仿宋_GB2312" w:hAnsiTheme="minorEastAsia" w:cs="宋体" w:hint="eastAsia"/>
          <w:color w:val="000000"/>
          <w:kern w:val="0"/>
          <w:sz w:val="32"/>
          <w:szCs w:val="32"/>
        </w:rPr>
        <w:t>的技术指导</w:t>
      </w:r>
      <w:r w:rsidR="00241FB8" w:rsidRPr="002D5549">
        <w:rPr>
          <w:rFonts w:ascii="仿宋_GB2312" w:eastAsia="仿宋_GB2312" w:hAnsiTheme="minorEastAsia" w:cs="宋体" w:hint="eastAsia"/>
          <w:color w:val="000000"/>
          <w:kern w:val="0"/>
          <w:sz w:val="32"/>
          <w:szCs w:val="32"/>
        </w:rPr>
        <w:t>工作</w:t>
      </w:r>
      <w:r w:rsidR="00855B7A" w:rsidRPr="002D5549">
        <w:rPr>
          <w:rFonts w:ascii="仿宋_GB2312" w:eastAsia="仿宋_GB2312" w:hAnsiTheme="minorEastAsia" w:cs="宋体" w:hint="eastAsia"/>
          <w:color w:val="000000"/>
          <w:kern w:val="0"/>
          <w:sz w:val="32"/>
          <w:szCs w:val="32"/>
        </w:rPr>
        <w:t>。</w:t>
      </w:r>
    </w:p>
    <w:p w:rsidR="004B66B6" w:rsidRPr="002D5549" w:rsidRDefault="002512B7" w:rsidP="00CA3C21">
      <w:pPr>
        <w:snapToGrid w:val="0"/>
        <w:spacing w:line="560" w:lineRule="exact"/>
        <w:ind w:firstLineChars="150" w:firstLine="48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（二）</w:t>
      </w:r>
      <w:r w:rsidR="00243AB4" w:rsidRPr="002D5549">
        <w:rPr>
          <w:rFonts w:ascii="仿宋_GB2312" w:eastAsia="仿宋_GB2312" w:hAnsiTheme="minorEastAsia" w:cs="宋体" w:hint="eastAsia"/>
          <w:color w:val="000000"/>
          <w:kern w:val="0"/>
          <w:sz w:val="32"/>
          <w:szCs w:val="32"/>
        </w:rPr>
        <w:t>第三方专家组</w:t>
      </w:r>
      <w:r w:rsidR="00942908" w:rsidRPr="002D5549">
        <w:rPr>
          <w:rFonts w:ascii="仿宋_GB2312" w:eastAsia="仿宋_GB2312" w:hAnsiTheme="minorEastAsia" w:cs="宋体" w:hint="eastAsia"/>
          <w:color w:val="000000"/>
          <w:kern w:val="0"/>
          <w:sz w:val="32"/>
          <w:szCs w:val="32"/>
        </w:rPr>
        <w:t>实施</w:t>
      </w:r>
      <w:r w:rsidR="006E0354" w:rsidRPr="002D5549">
        <w:rPr>
          <w:rFonts w:ascii="仿宋_GB2312" w:eastAsia="仿宋_GB2312" w:hAnsiTheme="minorEastAsia" w:cs="宋体" w:hint="eastAsia"/>
          <w:color w:val="000000"/>
          <w:kern w:val="0"/>
          <w:sz w:val="32"/>
          <w:szCs w:val="32"/>
        </w:rPr>
        <w:t>安全隐患</w:t>
      </w:r>
      <w:r w:rsidR="00942908" w:rsidRPr="002D5549">
        <w:rPr>
          <w:rFonts w:ascii="仿宋_GB2312" w:eastAsia="仿宋_GB2312" w:hAnsiTheme="minorEastAsia" w:cs="宋体" w:hint="eastAsia"/>
          <w:color w:val="000000"/>
          <w:kern w:val="0"/>
          <w:sz w:val="32"/>
          <w:szCs w:val="32"/>
        </w:rPr>
        <w:t>排查，</w:t>
      </w:r>
      <w:r w:rsidR="00243AB4" w:rsidRPr="002D5549">
        <w:rPr>
          <w:rFonts w:ascii="仿宋_GB2312" w:eastAsia="仿宋_GB2312" w:hAnsiTheme="minorEastAsia" w:cs="宋体" w:hint="eastAsia"/>
          <w:color w:val="000000"/>
          <w:kern w:val="0"/>
          <w:sz w:val="32"/>
          <w:szCs w:val="32"/>
        </w:rPr>
        <w:t>各单位</w:t>
      </w:r>
      <w:r w:rsidR="00855B7A" w:rsidRPr="002D5549">
        <w:rPr>
          <w:rFonts w:ascii="仿宋_GB2312" w:eastAsia="仿宋_GB2312" w:hAnsiTheme="minorEastAsia" w:cs="宋体" w:hint="eastAsia"/>
          <w:color w:val="000000"/>
          <w:kern w:val="0"/>
          <w:sz w:val="32"/>
          <w:szCs w:val="32"/>
        </w:rPr>
        <w:t>应指派专人予以配合</w:t>
      </w:r>
      <w:r w:rsidR="00F5793D" w:rsidRPr="002D5549">
        <w:rPr>
          <w:rFonts w:ascii="仿宋_GB2312" w:eastAsia="仿宋_GB2312" w:hAnsiTheme="minorEastAsia" w:cs="宋体" w:hint="eastAsia"/>
          <w:color w:val="000000"/>
          <w:kern w:val="0"/>
          <w:sz w:val="32"/>
          <w:szCs w:val="32"/>
        </w:rPr>
        <w:t>。各</w:t>
      </w:r>
      <w:r w:rsidR="00243AB4" w:rsidRPr="002D5549">
        <w:rPr>
          <w:rFonts w:ascii="仿宋_GB2312" w:eastAsia="仿宋_GB2312" w:hAnsiTheme="minorEastAsia" w:cs="宋体" w:hint="eastAsia"/>
          <w:color w:val="000000"/>
          <w:kern w:val="0"/>
          <w:sz w:val="32"/>
          <w:szCs w:val="32"/>
        </w:rPr>
        <w:t>单位应针对专家们所排查出的隐患问题</w:t>
      </w:r>
      <w:r w:rsidR="00942908" w:rsidRPr="002D5549">
        <w:rPr>
          <w:rFonts w:ascii="仿宋_GB2312" w:eastAsia="仿宋_GB2312" w:hAnsiTheme="minorEastAsia" w:cs="宋体" w:hint="eastAsia"/>
          <w:color w:val="000000"/>
          <w:kern w:val="0"/>
          <w:sz w:val="32"/>
          <w:szCs w:val="32"/>
        </w:rPr>
        <w:t>及时</w:t>
      </w:r>
      <w:r w:rsidR="00243AB4" w:rsidRPr="002D5549">
        <w:rPr>
          <w:rFonts w:ascii="仿宋_GB2312" w:eastAsia="仿宋_GB2312" w:hAnsiTheme="minorEastAsia" w:cs="宋体" w:hint="eastAsia"/>
          <w:color w:val="000000"/>
          <w:kern w:val="0"/>
          <w:sz w:val="32"/>
          <w:szCs w:val="32"/>
        </w:rPr>
        <w:t>予以</w:t>
      </w:r>
      <w:r w:rsidR="00942908" w:rsidRPr="002D5549">
        <w:rPr>
          <w:rFonts w:ascii="仿宋_GB2312" w:eastAsia="仿宋_GB2312" w:hAnsiTheme="minorEastAsia" w:cs="宋体" w:hint="eastAsia"/>
          <w:color w:val="000000"/>
          <w:kern w:val="0"/>
          <w:sz w:val="32"/>
          <w:szCs w:val="32"/>
        </w:rPr>
        <w:t>整改，切实落实措施，防范事故发生。</w:t>
      </w:r>
      <w:r w:rsidR="00FB44DA">
        <w:rPr>
          <w:rFonts w:ascii="仿宋_GB2312" w:eastAsia="仿宋_GB2312" w:hAnsiTheme="minorEastAsia" w:cs="宋体" w:hint="eastAsia"/>
          <w:color w:val="000000"/>
          <w:kern w:val="0"/>
          <w:sz w:val="32"/>
          <w:szCs w:val="32"/>
        </w:rPr>
        <w:t>安全委员会办公室</w:t>
      </w:r>
      <w:bookmarkStart w:id="0" w:name="_GoBack"/>
      <w:bookmarkEnd w:id="0"/>
      <w:r w:rsidR="00942908" w:rsidRPr="002D5549">
        <w:rPr>
          <w:rFonts w:ascii="仿宋_GB2312" w:eastAsia="仿宋_GB2312" w:hAnsiTheme="minorEastAsia" w:cs="宋体" w:hint="eastAsia"/>
          <w:color w:val="000000"/>
          <w:kern w:val="0"/>
          <w:sz w:val="32"/>
          <w:szCs w:val="32"/>
        </w:rPr>
        <w:t>负责对全校</w:t>
      </w:r>
      <w:r w:rsidR="006E0354" w:rsidRPr="002D5549">
        <w:rPr>
          <w:rFonts w:ascii="仿宋_GB2312" w:eastAsia="仿宋_GB2312" w:hAnsiTheme="minorEastAsia" w:cs="宋体" w:hint="eastAsia"/>
          <w:color w:val="000000"/>
          <w:kern w:val="0"/>
          <w:sz w:val="32"/>
          <w:szCs w:val="32"/>
        </w:rPr>
        <w:t>安全</w:t>
      </w:r>
      <w:r w:rsidR="00942908" w:rsidRPr="002D5549">
        <w:rPr>
          <w:rFonts w:ascii="仿宋_GB2312" w:eastAsia="仿宋_GB2312" w:hAnsiTheme="minorEastAsia" w:cs="宋体" w:hint="eastAsia"/>
          <w:color w:val="000000"/>
          <w:kern w:val="0"/>
          <w:sz w:val="32"/>
          <w:szCs w:val="32"/>
        </w:rPr>
        <w:t>隐患排查治理</w:t>
      </w:r>
      <w:r w:rsidR="006E0354" w:rsidRPr="002D5549">
        <w:rPr>
          <w:rFonts w:ascii="仿宋_GB2312" w:eastAsia="仿宋_GB2312" w:hAnsiTheme="minorEastAsia" w:cs="宋体" w:hint="eastAsia"/>
          <w:color w:val="000000"/>
          <w:kern w:val="0"/>
          <w:sz w:val="32"/>
          <w:szCs w:val="32"/>
        </w:rPr>
        <w:t>工作进行</w:t>
      </w:r>
      <w:r w:rsidR="007724D3" w:rsidRPr="002D5549">
        <w:rPr>
          <w:rFonts w:ascii="仿宋_GB2312" w:eastAsia="仿宋_GB2312" w:hAnsiTheme="minorEastAsia" w:cs="宋体" w:hint="eastAsia"/>
          <w:color w:val="000000"/>
          <w:kern w:val="0"/>
          <w:sz w:val="32"/>
          <w:szCs w:val="32"/>
        </w:rPr>
        <w:t>监督</w:t>
      </w:r>
      <w:r w:rsidR="00942908" w:rsidRPr="002D5549">
        <w:rPr>
          <w:rFonts w:ascii="仿宋_GB2312" w:eastAsia="仿宋_GB2312" w:hAnsiTheme="minorEastAsia" w:cs="宋体" w:hint="eastAsia"/>
          <w:color w:val="000000"/>
          <w:kern w:val="0"/>
          <w:sz w:val="32"/>
          <w:szCs w:val="32"/>
        </w:rPr>
        <w:t>、</w:t>
      </w:r>
      <w:r w:rsidR="007724D3" w:rsidRPr="002D5549">
        <w:rPr>
          <w:rFonts w:ascii="仿宋_GB2312" w:eastAsia="仿宋_GB2312" w:hAnsiTheme="minorEastAsia" w:cs="宋体" w:hint="eastAsia"/>
          <w:color w:val="000000"/>
          <w:kern w:val="0"/>
          <w:sz w:val="32"/>
          <w:szCs w:val="32"/>
        </w:rPr>
        <w:t>考核</w:t>
      </w:r>
      <w:r w:rsidR="00942908" w:rsidRPr="002D5549">
        <w:rPr>
          <w:rFonts w:ascii="仿宋_GB2312" w:eastAsia="仿宋_GB2312" w:hAnsiTheme="minorEastAsia" w:cs="宋体" w:hint="eastAsia"/>
          <w:color w:val="000000"/>
          <w:kern w:val="0"/>
          <w:sz w:val="32"/>
          <w:szCs w:val="32"/>
        </w:rPr>
        <w:t>。</w:t>
      </w:r>
    </w:p>
    <w:p w:rsidR="00243AB4" w:rsidRPr="002D5549" w:rsidRDefault="002512B7" w:rsidP="00CA3C21">
      <w:pPr>
        <w:snapToGrid w:val="0"/>
        <w:spacing w:line="560" w:lineRule="exact"/>
        <w:ind w:firstLineChars="150" w:firstLine="48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（三）</w:t>
      </w:r>
      <w:r w:rsidR="00243AB4" w:rsidRPr="002D5549">
        <w:rPr>
          <w:rFonts w:ascii="仿宋_GB2312" w:eastAsia="仿宋_GB2312" w:hAnsiTheme="minorEastAsia" w:cs="宋体" w:hint="eastAsia"/>
          <w:color w:val="000000"/>
          <w:kern w:val="0"/>
          <w:sz w:val="32"/>
          <w:szCs w:val="32"/>
        </w:rPr>
        <w:t>第三方专家组</w:t>
      </w:r>
      <w:r w:rsidR="004B66B6" w:rsidRPr="002D5549">
        <w:rPr>
          <w:rFonts w:ascii="仿宋_GB2312" w:eastAsia="仿宋_GB2312" w:hAnsiTheme="minorEastAsia" w:cs="宋体" w:hint="eastAsia"/>
          <w:color w:val="000000"/>
          <w:kern w:val="0"/>
          <w:sz w:val="32"/>
          <w:szCs w:val="32"/>
        </w:rPr>
        <w:t>针对学校各院（系、部、中心）所属实验室及后勤集团运行场所进行安全</w:t>
      </w:r>
      <w:r w:rsidR="006E0354" w:rsidRPr="002D5549">
        <w:rPr>
          <w:rFonts w:ascii="仿宋_GB2312" w:eastAsia="仿宋_GB2312" w:hAnsiTheme="minorEastAsia" w:cs="宋体" w:hint="eastAsia"/>
          <w:color w:val="000000"/>
          <w:kern w:val="0"/>
          <w:sz w:val="32"/>
          <w:szCs w:val="32"/>
        </w:rPr>
        <w:t>隐患</w:t>
      </w:r>
      <w:r w:rsidR="004B66B6" w:rsidRPr="002D5549">
        <w:rPr>
          <w:rFonts w:ascii="仿宋_GB2312" w:eastAsia="仿宋_GB2312" w:hAnsiTheme="minorEastAsia" w:cs="宋体" w:hint="eastAsia"/>
          <w:color w:val="000000"/>
          <w:kern w:val="0"/>
          <w:sz w:val="32"/>
          <w:szCs w:val="32"/>
        </w:rPr>
        <w:t>排查，查找存在的安全隐患。</w:t>
      </w:r>
      <w:r w:rsidR="006E0354" w:rsidRPr="002D5549">
        <w:rPr>
          <w:rFonts w:ascii="仿宋_GB2312" w:eastAsia="仿宋_GB2312" w:hAnsiTheme="minorEastAsia" w:cs="宋体" w:hint="eastAsia"/>
          <w:color w:val="000000"/>
          <w:kern w:val="0"/>
          <w:sz w:val="32"/>
          <w:szCs w:val="32"/>
        </w:rPr>
        <w:t>并</w:t>
      </w:r>
      <w:r w:rsidR="00243AB4" w:rsidRPr="002D5549">
        <w:rPr>
          <w:rFonts w:ascii="仿宋_GB2312" w:eastAsia="仿宋_GB2312" w:hAnsiTheme="minorEastAsia" w:cs="宋体" w:hint="eastAsia"/>
          <w:color w:val="000000"/>
          <w:kern w:val="0"/>
          <w:sz w:val="32"/>
          <w:szCs w:val="32"/>
        </w:rPr>
        <w:t>将所查找的隐患问题规范成具体的</w:t>
      </w:r>
      <w:r w:rsidR="00A7307E" w:rsidRPr="002D5549">
        <w:rPr>
          <w:rFonts w:ascii="仿宋_GB2312" w:eastAsia="仿宋_GB2312" w:hAnsiTheme="minorEastAsia" w:cs="宋体" w:hint="eastAsia"/>
          <w:color w:val="000000"/>
          <w:kern w:val="0"/>
          <w:sz w:val="32"/>
          <w:szCs w:val="32"/>
        </w:rPr>
        <w:t>《</w:t>
      </w:r>
      <w:r w:rsidR="004B66B6" w:rsidRPr="002D5549">
        <w:rPr>
          <w:rFonts w:ascii="仿宋_GB2312" w:eastAsia="仿宋_GB2312" w:hAnsiTheme="minorEastAsia" w:cs="宋体" w:hint="eastAsia"/>
          <w:color w:val="000000"/>
          <w:kern w:val="0"/>
          <w:sz w:val="32"/>
          <w:szCs w:val="32"/>
        </w:rPr>
        <w:t>隐患排查需整改问题</w:t>
      </w:r>
      <w:r w:rsidR="00243AB4" w:rsidRPr="002D5549">
        <w:rPr>
          <w:rFonts w:ascii="仿宋_GB2312" w:eastAsia="仿宋_GB2312" w:hAnsiTheme="minorEastAsia" w:cs="宋体" w:hint="eastAsia"/>
          <w:color w:val="000000"/>
          <w:kern w:val="0"/>
          <w:sz w:val="32"/>
          <w:szCs w:val="32"/>
        </w:rPr>
        <w:t>统计报告</w:t>
      </w:r>
      <w:r w:rsidR="00A7307E" w:rsidRPr="002D5549">
        <w:rPr>
          <w:rFonts w:ascii="仿宋_GB2312" w:eastAsia="仿宋_GB2312" w:hAnsiTheme="minorEastAsia" w:cs="宋体" w:hint="eastAsia"/>
          <w:color w:val="000000"/>
          <w:kern w:val="0"/>
          <w:sz w:val="32"/>
          <w:szCs w:val="32"/>
        </w:rPr>
        <w:t>》</w:t>
      </w:r>
      <w:r w:rsidR="00243AB4" w:rsidRPr="002D5549">
        <w:rPr>
          <w:rFonts w:ascii="仿宋_GB2312" w:eastAsia="仿宋_GB2312" w:hAnsiTheme="minorEastAsia" w:cs="宋体" w:hint="eastAsia"/>
          <w:color w:val="000000"/>
          <w:kern w:val="0"/>
          <w:sz w:val="32"/>
          <w:szCs w:val="32"/>
        </w:rPr>
        <w:t>。</w:t>
      </w:r>
      <w:r w:rsidR="004B66B6" w:rsidRPr="002D5549">
        <w:rPr>
          <w:rFonts w:ascii="仿宋_GB2312" w:eastAsia="仿宋_GB2312" w:hAnsiTheme="minorEastAsia" w:cs="宋体" w:hint="eastAsia"/>
          <w:color w:val="000000"/>
          <w:kern w:val="0"/>
          <w:sz w:val="32"/>
          <w:szCs w:val="32"/>
        </w:rPr>
        <w:t>此</w:t>
      </w:r>
      <w:r w:rsidR="00243AB4" w:rsidRPr="002D5549">
        <w:rPr>
          <w:rFonts w:ascii="仿宋_GB2312" w:eastAsia="仿宋_GB2312" w:hAnsiTheme="minorEastAsia" w:cs="宋体" w:hint="eastAsia"/>
          <w:color w:val="000000"/>
          <w:kern w:val="0"/>
          <w:sz w:val="32"/>
          <w:szCs w:val="32"/>
        </w:rPr>
        <w:t>统</w:t>
      </w:r>
      <w:r w:rsidR="004B66B6" w:rsidRPr="002D5549">
        <w:rPr>
          <w:rFonts w:ascii="仿宋_GB2312" w:eastAsia="仿宋_GB2312" w:hAnsiTheme="minorEastAsia" w:cs="宋体" w:hint="eastAsia"/>
          <w:color w:val="000000"/>
          <w:kern w:val="0"/>
          <w:sz w:val="32"/>
          <w:szCs w:val="32"/>
        </w:rPr>
        <w:t>计报告要求涵盖：隐患具体问题、具体</w:t>
      </w:r>
      <w:r w:rsidR="00855B7A" w:rsidRPr="002D5549">
        <w:rPr>
          <w:rFonts w:ascii="仿宋_GB2312" w:eastAsia="仿宋_GB2312" w:hAnsiTheme="minorEastAsia" w:cs="宋体" w:hint="eastAsia"/>
          <w:color w:val="000000"/>
          <w:kern w:val="0"/>
          <w:sz w:val="32"/>
          <w:szCs w:val="32"/>
        </w:rPr>
        <w:t>部位、落实整改的</w:t>
      </w:r>
      <w:r w:rsidR="007724D3" w:rsidRPr="002D5549">
        <w:rPr>
          <w:rFonts w:ascii="仿宋_GB2312" w:eastAsia="仿宋_GB2312" w:hAnsiTheme="minorEastAsia" w:cs="宋体" w:hint="eastAsia"/>
          <w:color w:val="000000"/>
          <w:kern w:val="0"/>
          <w:sz w:val="32"/>
          <w:szCs w:val="32"/>
        </w:rPr>
        <w:t>具体</w:t>
      </w:r>
      <w:r w:rsidR="00855B7A" w:rsidRPr="002D5549">
        <w:rPr>
          <w:rFonts w:ascii="仿宋_GB2312" w:eastAsia="仿宋_GB2312" w:hAnsiTheme="minorEastAsia" w:cs="宋体" w:hint="eastAsia"/>
          <w:color w:val="000000"/>
          <w:kern w:val="0"/>
          <w:sz w:val="32"/>
          <w:szCs w:val="32"/>
        </w:rPr>
        <w:t>建议等内容。</w:t>
      </w:r>
    </w:p>
    <w:p w:rsidR="00EB001B" w:rsidRPr="002D5549" w:rsidRDefault="002512B7" w:rsidP="00CA3C21">
      <w:pPr>
        <w:snapToGrid w:val="0"/>
        <w:spacing w:line="560" w:lineRule="exact"/>
        <w:ind w:firstLineChars="150" w:firstLine="48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（四）</w:t>
      </w:r>
      <w:r w:rsidR="00170A3A" w:rsidRPr="002D5549">
        <w:rPr>
          <w:rFonts w:ascii="仿宋_GB2312" w:eastAsia="仿宋_GB2312" w:hAnsiTheme="minorEastAsia" w:cs="宋体" w:hint="eastAsia"/>
          <w:color w:val="000000"/>
          <w:kern w:val="0"/>
          <w:sz w:val="32"/>
          <w:szCs w:val="32"/>
        </w:rPr>
        <w:t>安全委员会办公室</w:t>
      </w:r>
      <w:r w:rsidR="00942908" w:rsidRPr="002D5549">
        <w:rPr>
          <w:rFonts w:ascii="仿宋_GB2312" w:eastAsia="仿宋_GB2312" w:hAnsiTheme="minorEastAsia" w:cs="宋体" w:hint="eastAsia"/>
          <w:color w:val="000000"/>
          <w:kern w:val="0"/>
          <w:sz w:val="32"/>
          <w:szCs w:val="32"/>
        </w:rPr>
        <w:t>按照</w:t>
      </w:r>
      <w:r w:rsidR="004B66B6" w:rsidRPr="002D5549">
        <w:rPr>
          <w:rFonts w:ascii="仿宋_GB2312" w:eastAsia="仿宋_GB2312" w:hAnsiTheme="minorEastAsia" w:cs="宋体" w:hint="eastAsia"/>
          <w:color w:val="000000"/>
          <w:kern w:val="0"/>
          <w:sz w:val="32"/>
          <w:szCs w:val="32"/>
        </w:rPr>
        <w:t>第三方专家组所提供的</w:t>
      </w:r>
      <w:r w:rsidR="00A7307E" w:rsidRPr="002D5549">
        <w:rPr>
          <w:rFonts w:ascii="仿宋_GB2312" w:eastAsia="仿宋_GB2312" w:hAnsiTheme="minorEastAsia" w:cs="宋体" w:hint="eastAsia"/>
          <w:color w:val="000000"/>
          <w:kern w:val="0"/>
          <w:sz w:val="32"/>
          <w:szCs w:val="32"/>
        </w:rPr>
        <w:t>《</w:t>
      </w:r>
      <w:r w:rsidR="00206C61" w:rsidRPr="002D5549">
        <w:rPr>
          <w:rFonts w:ascii="仿宋_GB2312" w:eastAsia="仿宋_GB2312" w:hAnsiTheme="minorEastAsia" w:cs="宋体" w:hint="eastAsia"/>
          <w:color w:val="000000"/>
          <w:kern w:val="0"/>
          <w:sz w:val="32"/>
          <w:szCs w:val="32"/>
        </w:rPr>
        <w:t>隐患排查需整改问题统计报告</w:t>
      </w:r>
      <w:r w:rsidR="00A7307E" w:rsidRPr="002D5549">
        <w:rPr>
          <w:rFonts w:ascii="仿宋_GB2312" w:eastAsia="仿宋_GB2312" w:hAnsiTheme="minorEastAsia" w:cs="宋体" w:hint="eastAsia"/>
          <w:color w:val="000000"/>
          <w:kern w:val="0"/>
          <w:sz w:val="32"/>
          <w:szCs w:val="32"/>
        </w:rPr>
        <w:t>》</w:t>
      </w:r>
      <w:r w:rsidR="00942908" w:rsidRPr="002D5549">
        <w:rPr>
          <w:rFonts w:ascii="仿宋_GB2312" w:eastAsia="仿宋_GB2312" w:hAnsiTheme="minorEastAsia" w:cs="宋体" w:hint="eastAsia"/>
          <w:color w:val="000000"/>
          <w:kern w:val="0"/>
          <w:sz w:val="32"/>
          <w:szCs w:val="32"/>
        </w:rPr>
        <w:t>，明确</w:t>
      </w:r>
      <w:r w:rsidR="006E0354" w:rsidRPr="002D5549">
        <w:rPr>
          <w:rFonts w:ascii="仿宋_GB2312" w:eastAsia="仿宋_GB2312" w:hAnsiTheme="minorEastAsia" w:cs="宋体" w:hint="eastAsia"/>
          <w:color w:val="000000"/>
          <w:kern w:val="0"/>
          <w:sz w:val="32"/>
          <w:szCs w:val="32"/>
        </w:rPr>
        <w:t>安全</w:t>
      </w:r>
      <w:r w:rsidR="004B66B6" w:rsidRPr="002D5549">
        <w:rPr>
          <w:rFonts w:ascii="仿宋_GB2312" w:eastAsia="仿宋_GB2312" w:hAnsiTheme="minorEastAsia" w:cs="宋体" w:hint="eastAsia"/>
          <w:color w:val="000000"/>
          <w:kern w:val="0"/>
          <w:sz w:val="32"/>
          <w:szCs w:val="32"/>
        </w:rPr>
        <w:t>隐患整改</w:t>
      </w:r>
      <w:r w:rsidR="00942908" w:rsidRPr="002D5549">
        <w:rPr>
          <w:rFonts w:ascii="仿宋_GB2312" w:eastAsia="仿宋_GB2312" w:hAnsiTheme="minorEastAsia" w:cs="宋体" w:hint="eastAsia"/>
          <w:color w:val="000000"/>
          <w:kern w:val="0"/>
          <w:sz w:val="32"/>
          <w:szCs w:val="32"/>
        </w:rPr>
        <w:t>工作范围，掌握</w:t>
      </w:r>
      <w:r w:rsidR="006E0354" w:rsidRPr="002D5549">
        <w:rPr>
          <w:rFonts w:ascii="仿宋_GB2312" w:eastAsia="仿宋_GB2312" w:hAnsiTheme="minorEastAsia" w:cs="宋体" w:hint="eastAsia"/>
          <w:color w:val="000000"/>
          <w:kern w:val="0"/>
          <w:sz w:val="32"/>
          <w:szCs w:val="32"/>
        </w:rPr>
        <w:t>安全</w:t>
      </w:r>
      <w:r w:rsidR="004B66B6" w:rsidRPr="002D5549">
        <w:rPr>
          <w:rFonts w:ascii="仿宋_GB2312" w:eastAsia="仿宋_GB2312" w:hAnsiTheme="minorEastAsia" w:cs="宋体" w:hint="eastAsia"/>
          <w:color w:val="000000"/>
          <w:kern w:val="0"/>
          <w:sz w:val="32"/>
          <w:szCs w:val="32"/>
        </w:rPr>
        <w:t>隐患整改</w:t>
      </w:r>
      <w:r w:rsidR="00942908" w:rsidRPr="002D5549">
        <w:rPr>
          <w:rFonts w:ascii="仿宋_GB2312" w:eastAsia="仿宋_GB2312" w:hAnsiTheme="minorEastAsia" w:cs="宋体" w:hint="eastAsia"/>
          <w:color w:val="000000"/>
          <w:kern w:val="0"/>
          <w:sz w:val="32"/>
          <w:szCs w:val="32"/>
        </w:rPr>
        <w:t>工作进度，汇总重大</w:t>
      </w:r>
      <w:r w:rsidR="006E0354" w:rsidRPr="002D5549">
        <w:rPr>
          <w:rFonts w:ascii="仿宋_GB2312" w:eastAsia="仿宋_GB2312" w:hAnsiTheme="minorEastAsia" w:cs="宋体" w:hint="eastAsia"/>
          <w:color w:val="000000"/>
          <w:kern w:val="0"/>
          <w:sz w:val="32"/>
          <w:szCs w:val="32"/>
        </w:rPr>
        <w:t>安全</w:t>
      </w:r>
      <w:r w:rsidR="00942908" w:rsidRPr="002D5549">
        <w:rPr>
          <w:rFonts w:ascii="仿宋_GB2312" w:eastAsia="仿宋_GB2312" w:hAnsiTheme="minorEastAsia" w:cs="宋体" w:hint="eastAsia"/>
          <w:color w:val="000000"/>
          <w:kern w:val="0"/>
          <w:sz w:val="32"/>
          <w:szCs w:val="32"/>
        </w:rPr>
        <w:t>隐患，落实工作责任，为</w:t>
      </w:r>
      <w:r w:rsidR="006E0354" w:rsidRPr="002D5549">
        <w:rPr>
          <w:rFonts w:ascii="仿宋_GB2312" w:eastAsia="仿宋_GB2312" w:hAnsiTheme="minorEastAsia" w:cs="宋体" w:hint="eastAsia"/>
          <w:color w:val="000000"/>
          <w:kern w:val="0"/>
          <w:sz w:val="32"/>
          <w:szCs w:val="32"/>
        </w:rPr>
        <w:t>安全</w:t>
      </w:r>
      <w:r w:rsidR="004B66B6" w:rsidRPr="002D5549">
        <w:rPr>
          <w:rFonts w:ascii="仿宋_GB2312" w:eastAsia="仿宋_GB2312" w:hAnsiTheme="minorEastAsia" w:cs="宋体" w:hint="eastAsia"/>
          <w:color w:val="000000"/>
          <w:kern w:val="0"/>
          <w:sz w:val="32"/>
          <w:szCs w:val="32"/>
        </w:rPr>
        <w:t>隐患排查治理工作的</w:t>
      </w:r>
      <w:r w:rsidR="00942908" w:rsidRPr="002D5549">
        <w:rPr>
          <w:rFonts w:ascii="仿宋_GB2312" w:eastAsia="仿宋_GB2312" w:hAnsiTheme="minorEastAsia" w:cs="宋体" w:hint="eastAsia"/>
          <w:color w:val="000000"/>
          <w:kern w:val="0"/>
          <w:sz w:val="32"/>
          <w:szCs w:val="32"/>
        </w:rPr>
        <w:t>有效开展及</w:t>
      </w:r>
      <w:r w:rsidR="004B66B6" w:rsidRPr="002D5549">
        <w:rPr>
          <w:rFonts w:ascii="仿宋_GB2312" w:eastAsia="仿宋_GB2312" w:hAnsiTheme="minorEastAsia" w:cs="宋体" w:hint="eastAsia"/>
          <w:color w:val="000000"/>
          <w:kern w:val="0"/>
          <w:sz w:val="32"/>
          <w:szCs w:val="32"/>
        </w:rPr>
        <w:t>安全管理</w:t>
      </w:r>
      <w:r w:rsidR="00942908" w:rsidRPr="002D5549">
        <w:rPr>
          <w:rFonts w:ascii="仿宋_GB2312" w:eastAsia="仿宋_GB2312" w:hAnsiTheme="minorEastAsia" w:cs="宋体" w:hint="eastAsia"/>
          <w:color w:val="000000"/>
          <w:kern w:val="0"/>
          <w:sz w:val="32"/>
          <w:szCs w:val="32"/>
        </w:rPr>
        <w:t>长效机制建立提供保证。</w:t>
      </w:r>
    </w:p>
    <w:p w:rsidR="00EB001B" w:rsidRPr="002D5549" w:rsidRDefault="002512B7" w:rsidP="00CA3C21">
      <w:pPr>
        <w:snapToGrid w:val="0"/>
        <w:spacing w:line="560" w:lineRule="exact"/>
        <w:ind w:firstLineChars="150" w:firstLine="48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（五）</w:t>
      </w:r>
      <w:r w:rsidR="00942908" w:rsidRPr="002D5549">
        <w:rPr>
          <w:rFonts w:ascii="仿宋_GB2312" w:eastAsia="仿宋_GB2312" w:hAnsiTheme="minorEastAsia" w:cs="宋体" w:hint="eastAsia"/>
          <w:color w:val="000000"/>
          <w:kern w:val="0"/>
          <w:sz w:val="32"/>
          <w:szCs w:val="32"/>
        </w:rPr>
        <w:t>及时</w:t>
      </w:r>
      <w:r w:rsidR="004B66B6" w:rsidRPr="002D5549">
        <w:rPr>
          <w:rFonts w:ascii="仿宋_GB2312" w:eastAsia="仿宋_GB2312" w:hAnsiTheme="minorEastAsia" w:cs="宋体" w:hint="eastAsia"/>
          <w:color w:val="000000"/>
          <w:kern w:val="0"/>
          <w:sz w:val="32"/>
          <w:szCs w:val="32"/>
        </w:rPr>
        <w:t>总结</w:t>
      </w:r>
      <w:r w:rsidR="00942908" w:rsidRPr="002D5549">
        <w:rPr>
          <w:rFonts w:ascii="仿宋_GB2312" w:eastAsia="仿宋_GB2312" w:hAnsiTheme="minorEastAsia" w:cs="宋体" w:hint="eastAsia"/>
          <w:color w:val="000000"/>
          <w:kern w:val="0"/>
          <w:sz w:val="32"/>
          <w:szCs w:val="32"/>
        </w:rPr>
        <w:t>提高，构建长效机制。各单位要</w:t>
      </w:r>
      <w:r w:rsidR="00206C61" w:rsidRPr="002D5549">
        <w:rPr>
          <w:rFonts w:ascii="仿宋_GB2312" w:eastAsia="仿宋_GB2312" w:hAnsiTheme="minorEastAsia" w:cs="宋体" w:hint="eastAsia"/>
          <w:color w:val="000000"/>
          <w:kern w:val="0"/>
          <w:sz w:val="32"/>
          <w:szCs w:val="32"/>
        </w:rPr>
        <w:t>举一反三，</w:t>
      </w:r>
      <w:r w:rsidR="00942908" w:rsidRPr="002D5549">
        <w:rPr>
          <w:rFonts w:ascii="仿宋_GB2312" w:eastAsia="仿宋_GB2312" w:hAnsiTheme="minorEastAsia" w:cs="宋体" w:hint="eastAsia"/>
          <w:color w:val="000000"/>
          <w:kern w:val="0"/>
          <w:sz w:val="32"/>
          <w:szCs w:val="32"/>
        </w:rPr>
        <w:t>边治理</w:t>
      </w:r>
      <w:r w:rsidR="006E0354" w:rsidRPr="002D5549">
        <w:rPr>
          <w:rFonts w:ascii="仿宋_GB2312" w:eastAsia="仿宋_GB2312" w:hAnsiTheme="minorEastAsia" w:cs="宋体" w:hint="eastAsia"/>
          <w:color w:val="000000"/>
          <w:kern w:val="0"/>
          <w:sz w:val="32"/>
          <w:szCs w:val="32"/>
        </w:rPr>
        <w:t>安全</w:t>
      </w:r>
      <w:r w:rsidR="004B66B6" w:rsidRPr="002D5549">
        <w:rPr>
          <w:rFonts w:ascii="仿宋_GB2312" w:eastAsia="仿宋_GB2312" w:hAnsiTheme="minorEastAsia" w:cs="宋体" w:hint="eastAsia"/>
          <w:color w:val="000000"/>
          <w:kern w:val="0"/>
          <w:sz w:val="32"/>
          <w:szCs w:val="32"/>
        </w:rPr>
        <w:t>隐患，边总结经验，完善规章制度，提高</w:t>
      </w:r>
      <w:r w:rsidR="006E0354" w:rsidRPr="002D5549">
        <w:rPr>
          <w:rFonts w:ascii="仿宋_GB2312" w:eastAsia="仿宋_GB2312" w:hAnsiTheme="minorEastAsia" w:cs="宋体" w:hint="eastAsia"/>
          <w:color w:val="000000"/>
          <w:kern w:val="0"/>
          <w:sz w:val="32"/>
          <w:szCs w:val="32"/>
        </w:rPr>
        <w:t>安全</w:t>
      </w:r>
      <w:r w:rsidR="004B66B6" w:rsidRPr="002D5549">
        <w:rPr>
          <w:rFonts w:ascii="仿宋_GB2312" w:eastAsia="仿宋_GB2312" w:hAnsiTheme="minorEastAsia" w:cs="宋体" w:hint="eastAsia"/>
          <w:color w:val="000000"/>
          <w:kern w:val="0"/>
          <w:sz w:val="32"/>
          <w:szCs w:val="32"/>
        </w:rPr>
        <w:t>隐患落实整改工作</w:t>
      </w:r>
      <w:r w:rsidR="00942908" w:rsidRPr="002D5549">
        <w:rPr>
          <w:rFonts w:ascii="仿宋_GB2312" w:eastAsia="仿宋_GB2312" w:hAnsiTheme="minorEastAsia" w:cs="宋体" w:hint="eastAsia"/>
          <w:color w:val="000000"/>
          <w:kern w:val="0"/>
          <w:sz w:val="32"/>
          <w:szCs w:val="32"/>
        </w:rPr>
        <w:t>的科学性、系统性、有效性，构建长效机制。</w:t>
      </w:r>
    </w:p>
    <w:p w:rsidR="00EB001B" w:rsidRPr="00794472" w:rsidRDefault="008267F2" w:rsidP="00CA3C21">
      <w:p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w:t>
      </w:r>
      <w:r w:rsidR="00942908" w:rsidRPr="00794472">
        <w:rPr>
          <w:rFonts w:ascii="黑体" w:eastAsia="黑体" w:hAnsi="黑体" w:cs="宋体" w:hint="eastAsia"/>
          <w:color w:val="000000"/>
          <w:kern w:val="0"/>
          <w:sz w:val="32"/>
          <w:szCs w:val="32"/>
        </w:rPr>
        <w:t>、工作阶段</w:t>
      </w:r>
    </w:p>
    <w:p w:rsidR="00EB001B" w:rsidRPr="002D5549" w:rsidRDefault="00942908"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结合</w:t>
      </w:r>
      <w:r w:rsidR="006E0354" w:rsidRPr="002D5549">
        <w:rPr>
          <w:rFonts w:ascii="仿宋_GB2312" w:eastAsia="仿宋_GB2312" w:hAnsiTheme="minorEastAsia" w:cs="宋体" w:hint="eastAsia"/>
          <w:color w:val="000000"/>
          <w:kern w:val="0"/>
          <w:sz w:val="32"/>
          <w:szCs w:val="32"/>
        </w:rPr>
        <w:t>学校</w:t>
      </w:r>
      <w:r w:rsidRPr="002D5549">
        <w:rPr>
          <w:rFonts w:ascii="仿宋_GB2312" w:eastAsia="仿宋_GB2312" w:hAnsiTheme="minorEastAsia" w:cs="宋体" w:hint="eastAsia"/>
          <w:color w:val="000000"/>
          <w:kern w:val="0"/>
          <w:sz w:val="32"/>
          <w:szCs w:val="32"/>
        </w:rPr>
        <w:t>实际，</w:t>
      </w:r>
      <w:r w:rsidR="004B66B6" w:rsidRPr="002D5549">
        <w:rPr>
          <w:rFonts w:ascii="仿宋_GB2312" w:eastAsia="仿宋_GB2312" w:hAnsiTheme="minorEastAsia" w:cs="宋体" w:hint="eastAsia"/>
          <w:color w:val="000000"/>
          <w:kern w:val="0"/>
          <w:sz w:val="32"/>
          <w:szCs w:val="32"/>
        </w:rPr>
        <w:t>学校的</w:t>
      </w:r>
      <w:r w:rsidRPr="002D5549">
        <w:rPr>
          <w:rFonts w:ascii="仿宋_GB2312" w:eastAsia="仿宋_GB2312" w:hAnsiTheme="minorEastAsia" w:cs="宋体" w:hint="eastAsia"/>
          <w:color w:val="000000"/>
          <w:kern w:val="0"/>
          <w:sz w:val="32"/>
          <w:szCs w:val="32"/>
        </w:rPr>
        <w:t>安全隐患排查治理工作分三个阶段进行：</w:t>
      </w:r>
    </w:p>
    <w:p w:rsidR="00805557" w:rsidRPr="002D5549" w:rsidRDefault="00942908" w:rsidP="00CA3C21">
      <w:pPr>
        <w:snapToGrid w:val="0"/>
        <w:spacing w:line="560" w:lineRule="exact"/>
        <w:ind w:firstLineChars="150" w:firstLine="48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w:t>
      </w:r>
      <w:r w:rsidR="00C97445" w:rsidRPr="002D5549">
        <w:rPr>
          <w:rFonts w:ascii="仿宋_GB2312" w:eastAsia="仿宋_GB2312" w:hAnsiTheme="minorEastAsia" w:cs="宋体" w:hint="eastAsia"/>
          <w:color w:val="000000"/>
          <w:kern w:val="0"/>
          <w:sz w:val="32"/>
          <w:szCs w:val="32"/>
        </w:rPr>
        <w:t>一</w:t>
      </w:r>
      <w:r w:rsidRPr="002D5549">
        <w:rPr>
          <w:rFonts w:ascii="仿宋_GB2312" w:eastAsia="仿宋_GB2312" w:hAnsiTheme="minorEastAsia" w:cs="宋体" w:hint="eastAsia"/>
          <w:color w:val="000000"/>
          <w:kern w:val="0"/>
          <w:sz w:val="32"/>
          <w:szCs w:val="32"/>
        </w:rPr>
        <w:t>）</w:t>
      </w:r>
      <w:r w:rsidR="006E0354" w:rsidRPr="002D5549">
        <w:rPr>
          <w:rFonts w:ascii="仿宋_GB2312" w:eastAsia="仿宋_GB2312" w:hAnsiTheme="minorEastAsia" w:cs="宋体" w:hint="eastAsia"/>
          <w:color w:val="000000"/>
          <w:kern w:val="0"/>
          <w:sz w:val="32"/>
          <w:szCs w:val="32"/>
        </w:rPr>
        <w:t>安全隐患</w:t>
      </w:r>
      <w:r w:rsidRPr="002D5549">
        <w:rPr>
          <w:rFonts w:ascii="仿宋_GB2312" w:eastAsia="仿宋_GB2312" w:hAnsiTheme="minorEastAsia" w:cs="宋体" w:hint="eastAsia"/>
          <w:color w:val="000000"/>
          <w:kern w:val="0"/>
          <w:sz w:val="32"/>
          <w:szCs w:val="32"/>
        </w:rPr>
        <w:t>排查治理阶段（</w:t>
      </w:r>
      <w:r w:rsidR="00EB001B" w:rsidRPr="002D5549">
        <w:rPr>
          <w:rFonts w:ascii="仿宋_GB2312" w:eastAsia="仿宋_GB2312" w:hAnsiTheme="minorEastAsia" w:cs="宋体" w:hint="eastAsia"/>
          <w:color w:val="000000"/>
          <w:kern w:val="0"/>
          <w:sz w:val="32"/>
          <w:szCs w:val="32"/>
        </w:rPr>
        <w:t>2015</w:t>
      </w:r>
      <w:r w:rsidRPr="002D5549">
        <w:rPr>
          <w:rFonts w:ascii="仿宋_GB2312" w:eastAsia="仿宋_GB2312" w:hAnsiTheme="minorEastAsia" w:cs="宋体" w:hint="eastAsia"/>
          <w:color w:val="000000"/>
          <w:kern w:val="0"/>
          <w:sz w:val="32"/>
          <w:szCs w:val="32"/>
        </w:rPr>
        <w:t>年</w:t>
      </w:r>
      <w:r w:rsidR="00EB001B" w:rsidRPr="002D5549">
        <w:rPr>
          <w:rFonts w:ascii="仿宋_GB2312" w:eastAsia="仿宋_GB2312" w:hAnsiTheme="minorEastAsia" w:cs="宋体" w:hint="eastAsia"/>
          <w:color w:val="000000"/>
          <w:kern w:val="0"/>
          <w:sz w:val="32"/>
          <w:szCs w:val="32"/>
        </w:rPr>
        <w:t>4</w:t>
      </w:r>
      <w:r w:rsidRPr="002D5549">
        <w:rPr>
          <w:rFonts w:ascii="仿宋_GB2312" w:eastAsia="仿宋_GB2312" w:hAnsiTheme="minorEastAsia" w:cs="宋体" w:hint="eastAsia"/>
          <w:color w:val="000000"/>
          <w:kern w:val="0"/>
          <w:sz w:val="32"/>
          <w:szCs w:val="32"/>
        </w:rPr>
        <w:t>月—</w:t>
      </w:r>
      <w:r w:rsidR="00F4165A" w:rsidRPr="002D5549">
        <w:rPr>
          <w:rFonts w:ascii="仿宋_GB2312" w:eastAsia="仿宋_GB2312" w:hAnsiTheme="minorEastAsia" w:cs="宋体" w:hint="eastAsia"/>
          <w:color w:val="000000"/>
          <w:kern w:val="0"/>
          <w:sz w:val="32"/>
          <w:szCs w:val="32"/>
        </w:rPr>
        <w:t>6</w:t>
      </w:r>
      <w:r w:rsidRPr="002D5549">
        <w:rPr>
          <w:rFonts w:ascii="仿宋_GB2312" w:eastAsia="仿宋_GB2312" w:hAnsiTheme="minorEastAsia" w:cs="宋体" w:hint="eastAsia"/>
          <w:color w:val="000000"/>
          <w:kern w:val="0"/>
          <w:sz w:val="32"/>
          <w:szCs w:val="32"/>
        </w:rPr>
        <w:t>月）</w:t>
      </w:r>
    </w:p>
    <w:p w:rsidR="00C97445" w:rsidRPr="002D5549" w:rsidRDefault="00C97445" w:rsidP="00CA3C21">
      <w:pPr>
        <w:spacing w:line="560" w:lineRule="exact"/>
        <w:ind w:firstLineChars="200" w:firstLine="640"/>
        <w:rPr>
          <w:rFonts w:ascii="仿宋_GB2312" w:eastAsia="仿宋_GB2312" w:hAnsiTheme="minorEastAsia"/>
          <w:sz w:val="32"/>
          <w:szCs w:val="32"/>
        </w:rPr>
      </w:pPr>
      <w:r w:rsidRPr="002D5549">
        <w:rPr>
          <w:rFonts w:ascii="仿宋_GB2312" w:eastAsia="仿宋_GB2312" w:hAnsiTheme="minorEastAsia" w:hint="eastAsia"/>
          <w:sz w:val="32"/>
          <w:szCs w:val="32"/>
        </w:rPr>
        <w:t>根据实验、办公场所的设备设施情况、特种设备情况、危险实验材料情况等情况，安排第三方安全专家组从4月份开始逐步开展安全隐患排查工作。我校参加单位包括安全委员会办</w:t>
      </w:r>
      <w:r w:rsidRPr="002D5549">
        <w:rPr>
          <w:rFonts w:ascii="仿宋_GB2312" w:eastAsia="仿宋_GB2312" w:hAnsiTheme="minorEastAsia" w:hint="eastAsia"/>
          <w:sz w:val="32"/>
          <w:szCs w:val="32"/>
        </w:rPr>
        <w:lastRenderedPageBreak/>
        <w:t>公室、</w:t>
      </w:r>
      <w:r w:rsidR="00170A3A" w:rsidRPr="002D5549">
        <w:rPr>
          <w:rFonts w:ascii="仿宋_GB2312" w:eastAsia="仿宋_GB2312" w:hAnsiTheme="minorEastAsia" w:hint="eastAsia"/>
          <w:sz w:val="32"/>
          <w:szCs w:val="32"/>
        </w:rPr>
        <w:t>安全</w:t>
      </w:r>
      <w:r w:rsidRPr="002D5549">
        <w:rPr>
          <w:rFonts w:ascii="仿宋_GB2312" w:eastAsia="仿宋_GB2312" w:hAnsiTheme="minorEastAsia" w:hint="eastAsia"/>
          <w:sz w:val="32"/>
          <w:szCs w:val="32"/>
        </w:rPr>
        <w:t>保卫处、</w:t>
      </w:r>
      <w:r w:rsidR="00170A3A" w:rsidRPr="002D5549">
        <w:rPr>
          <w:rFonts w:ascii="仿宋_GB2312" w:eastAsia="仿宋_GB2312" w:hAnsiTheme="minorEastAsia" w:hint="eastAsia"/>
          <w:sz w:val="32"/>
          <w:szCs w:val="32"/>
        </w:rPr>
        <w:t>教务处、科学技术研究院、</w:t>
      </w:r>
      <w:r w:rsidRPr="002D5549">
        <w:rPr>
          <w:rFonts w:ascii="仿宋_GB2312" w:eastAsia="仿宋_GB2312" w:hAnsiTheme="minorEastAsia" w:hint="eastAsia"/>
          <w:sz w:val="32"/>
          <w:szCs w:val="32"/>
        </w:rPr>
        <w:t>后勤基建处等</w:t>
      </w:r>
      <w:r w:rsidR="00C64048" w:rsidRPr="002D5549">
        <w:rPr>
          <w:rFonts w:ascii="仿宋_GB2312" w:eastAsia="仿宋_GB2312" w:hAnsiTheme="minorEastAsia" w:hint="eastAsia"/>
          <w:sz w:val="32"/>
          <w:szCs w:val="32"/>
        </w:rPr>
        <w:t>安全管理职能部门</w:t>
      </w:r>
      <w:r w:rsidRPr="002D5549">
        <w:rPr>
          <w:rFonts w:ascii="仿宋_GB2312" w:eastAsia="仿宋_GB2312" w:hAnsiTheme="minorEastAsia" w:hint="eastAsia"/>
          <w:sz w:val="32"/>
          <w:szCs w:val="32"/>
        </w:rPr>
        <w:t>。</w:t>
      </w:r>
    </w:p>
    <w:p w:rsidR="00C97445" w:rsidRPr="002D5549" w:rsidRDefault="00C97445" w:rsidP="00CA3C21">
      <w:pPr>
        <w:spacing w:line="560" w:lineRule="exact"/>
        <w:ind w:firstLineChars="200" w:firstLine="640"/>
        <w:rPr>
          <w:rFonts w:ascii="仿宋_GB2312" w:eastAsia="仿宋_GB2312" w:hAnsiTheme="minorEastAsia"/>
          <w:sz w:val="32"/>
          <w:szCs w:val="32"/>
        </w:rPr>
      </w:pPr>
      <w:r w:rsidRPr="002D5549">
        <w:rPr>
          <w:rFonts w:ascii="仿宋_GB2312" w:eastAsia="仿宋_GB2312" w:hAnsiTheme="minorEastAsia" w:hint="eastAsia"/>
          <w:sz w:val="32"/>
          <w:szCs w:val="32"/>
        </w:rPr>
        <w:t>通过对学校各院（系、部、中心）所属实验室及后勤集团运行场所进行安全排查，查找存在的安全隐患。</w:t>
      </w:r>
    </w:p>
    <w:p w:rsidR="00C97445" w:rsidRPr="002D5549" w:rsidRDefault="00C97445"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（二）安全隐患整改阶段（2015年</w:t>
      </w:r>
      <w:r w:rsidR="00F4165A" w:rsidRPr="002D5549">
        <w:rPr>
          <w:rFonts w:ascii="仿宋_GB2312" w:eastAsia="仿宋_GB2312" w:hAnsiTheme="minorEastAsia" w:cs="宋体" w:hint="eastAsia"/>
          <w:color w:val="000000"/>
          <w:kern w:val="0"/>
          <w:sz w:val="32"/>
          <w:szCs w:val="32"/>
        </w:rPr>
        <w:t>6</w:t>
      </w:r>
      <w:r w:rsidRPr="002D5549">
        <w:rPr>
          <w:rFonts w:ascii="仿宋_GB2312" w:eastAsia="仿宋_GB2312" w:hAnsiTheme="minorEastAsia" w:cs="宋体" w:hint="eastAsia"/>
          <w:color w:val="000000"/>
          <w:kern w:val="0"/>
          <w:sz w:val="32"/>
          <w:szCs w:val="32"/>
        </w:rPr>
        <w:t>月-</w:t>
      </w:r>
      <w:r w:rsidR="00F4165A" w:rsidRPr="002D5549">
        <w:rPr>
          <w:rFonts w:ascii="仿宋_GB2312" w:eastAsia="仿宋_GB2312" w:hAnsiTheme="minorEastAsia" w:cs="宋体" w:hint="eastAsia"/>
          <w:color w:val="000000"/>
          <w:kern w:val="0"/>
          <w:sz w:val="32"/>
          <w:szCs w:val="32"/>
        </w:rPr>
        <w:t>8</w:t>
      </w:r>
      <w:r w:rsidRPr="002D5549">
        <w:rPr>
          <w:rFonts w:ascii="仿宋_GB2312" w:eastAsia="仿宋_GB2312" w:hAnsiTheme="minorEastAsia" w:cs="宋体" w:hint="eastAsia"/>
          <w:color w:val="000000"/>
          <w:kern w:val="0"/>
          <w:sz w:val="32"/>
          <w:szCs w:val="32"/>
        </w:rPr>
        <w:t>月）</w:t>
      </w:r>
    </w:p>
    <w:p w:rsidR="00805557" w:rsidRPr="002D5549" w:rsidRDefault="00170A3A"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安全委员会</w:t>
      </w:r>
      <w:r w:rsidR="00C97445" w:rsidRPr="002D5549">
        <w:rPr>
          <w:rFonts w:ascii="仿宋_GB2312" w:eastAsia="仿宋_GB2312" w:hAnsiTheme="minorEastAsia" w:cs="宋体" w:hint="eastAsia"/>
          <w:color w:val="000000"/>
          <w:kern w:val="0"/>
          <w:sz w:val="32"/>
          <w:szCs w:val="32"/>
        </w:rPr>
        <w:t>办公室</w:t>
      </w:r>
      <w:r w:rsidR="003E635A" w:rsidRPr="002D5549">
        <w:rPr>
          <w:rFonts w:ascii="仿宋_GB2312" w:eastAsia="仿宋_GB2312" w:hAnsiTheme="minorEastAsia" w:cs="宋体" w:hint="eastAsia"/>
          <w:color w:val="000000"/>
          <w:kern w:val="0"/>
          <w:sz w:val="32"/>
          <w:szCs w:val="32"/>
        </w:rPr>
        <w:t>负责</w:t>
      </w:r>
      <w:r w:rsidR="006E0354" w:rsidRPr="002D5549">
        <w:rPr>
          <w:rFonts w:ascii="仿宋_GB2312" w:eastAsia="仿宋_GB2312" w:hAnsiTheme="minorEastAsia" w:cs="宋体" w:hint="eastAsia"/>
          <w:color w:val="000000"/>
          <w:kern w:val="0"/>
          <w:sz w:val="32"/>
          <w:szCs w:val="32"/>
        </w:rPr>
        <w:t>安全</w:t>
      </w:r>
      <w:r w:rsidR="00E2088D" w:rsidRPr="002D5549">
        <w:rPr>
          <w:rFonts w:ascii="仿宋_GB2312" w:eastAsia="仿宋_GB2312" w:hAnsiTheme="minorEastAsia" w:cs="宋体" w:hint="eastAsia"/>
          <w:color w:val="000000"/>
          <w:kern w:val="0"/>
          <w:sz w:val="32"/>
          <w:szCs w:val="32"/>
        </w:rPr>
        <w:t>隐患整改的监督</w:t>
      </w:r>
      <w:r w:rsidR="003E635A" w:rsidRPr="002D5549">
        <w:rPr>
          <w:rFonts w:ascii="仿宋_GB2312" w:eastAsia="仿宋_GB2312" w:hAnsiTheme="minorEastAsia" w:cs="宋体" w:hint="eastAsia"/>
          <w:color w:val="000000"/>
          <w:kern w:val="0"/>
          <w:sz w:val="32"/>
          <w:szCs w:val="32"/>
        </w:rPr>
        <w:t>考核</w:t>
      </w:r>
      <w:r w:rsidR="00E2088D" w:rsidRPr="002D5549">
        <w:rPr>
          <w:rFonts w:ascii="仿宋_GB2312" w:eastAsia="仿宋_GB2312" w:hAnsiTheme="minorEastAsia" w:cs="宋体" w:hint="eastAsia"/>
          <w:color w:val="000000"/>
          <w:kern w:val="0"/>
          <w:sz w:val="32"/>
          <w:szCs w:val="32"/>
        </w:rPr>
        <w:t>工作，</w:t>
      </w:r>
      <w:r w:rsidR="00855B7A" w:rsidRPr="002D5549">
        <w:rPr>
          <w:rFonts w:ascii="仿宋_GB2312" w:eastAsia="仿宋_GB2312" w:hAnsiTheme="minorEastAsia" w:cs="宋体" w:hint="eastAsia"/>
          <w:color w:val="000000"/>
          <w:kern w:val="0"/>
          <w:sz w:val="32"/>
          <w:szCs w:val="32"/>
        </w:rPr>
        <w:t>针对第三方专家组排查出的安全隐患</w:t>
      </w:r>
      <w:r w:rsidR="006E0354" w:rsidRPr="002D5549">
        <w:rPr>
          <w:rFonts w:ascii="仿宋_GB2312" w:eastAsia="仿宋_GB2312" w:hAnsiTheme="minorEastAsia" w:cs="宋体" w:hint="eastAsia"/>
          <w:color w:val="000000"/>
          <w:kern w:val="0"/>
          <w:sz w:val="32"/>
          <w:szCs w:val="32"/>
        </w:rPr>
        <w:t>问题</w:t>
      </w:r>
      <w:r w:rsidR="00E2088D" w:rsidRPr="002D5549">
        <w:rPr>
          <w:rFonts w:ascii="仿宋_GB2312" w:eastAsia="仿宋_GB2312" w:hAnsiTheme="minorEastAsia" w:cs="宋体" w:hint="eastAsia"/>
          <w:color w:val="000000"/>
          <w:kern w:val="0"/>
          <w:sz w:val="32"/>
          <w:szCs w:val="32"/>
        </w:rPr>
        <w:t>，</w:t>
      </w:r>
      <w:r w:rsidR="003E635A" w:rsidRPr="002D5549">
        <w:rPr>
          <w:rFonts w:ascii="仿宋_GB2312" w:eastAsia="仿宋_GB2312" w:hAnsiTheme="minorEastAsia" w:cs="宋体" w:hint="eastAsia"/>
          <w:color w:val="000000"/>
          <w:kern w:val="0"/>
          <w:sz w:val="32"/>
          <w:szCs w:val="32"/>
        </w:rPr>
        <w:t>及时</w:t>
      </w:r>
      <w:r w:rsidR="00E2088D" w:rsidRPr="002D5549">
        <w:rPr>
          <w:rFonts w:ascii="仿宋_GB2312" w:eastAsia="仿宋_GB2312" w:hAnsiTheme="minorEastAsia" w:cs="宋体" w:hint="eastAsia"/>
          <w:color w:val="000000"/>
          <w:kern w:val="0"/>
          <w:sz w:val="32"/>
          <w:szCs w:val="32"/>
        </w:rPr>
        <w:t>向各单位下发安全隐患整改通知书</w:t>
      </w:r>
      <w:r w:rsidR="00942908" w:rsidRPr="002D5549">
        <w:rPr>
          <w:rFonts w:ascii="仿宋_GB2312" w:eastAsia="仿宋_GB2312" w:hAnsiTheme="minorEastAsia" w:cs="宋体" w:hint="eastAsia"/>
          <w:color w:val="000000"/>
          <w:kern w:val="0"/>
          <w:sz w:val="32"/>
          <w:szCs w:val="32"/>
        </w:rPr>
        <w:t>，能立即整改的，要及时予以整改；</w:t>
      </w:r>
      <w:r w:rsidR="00805557" w:rsidRPr="002D5549">
        <w:rPr>
          <w:rFonts w:ascii="仿宋_GB2312" w:eastAsia="仿宋_GB2312" w:hAnsiTheme="minorEastAsia" w:cs="宋体" w:hint="eastAsia"/>
          <w:color w:val="000000"/>
          <w:kern w:val="0"/>
          <w:sz w:val="32"/>
          <w:szCs w:val="32"/>
        </w:rPr>
        <w:t>对</w:t>
      </w:r>
      <w:r w:rsidR="00942908" w:rsidRPr="002D5549">
        <w:rPr>
          <w:rFonts w:ascii="仿宋_GB2312" w:eastAsia="仿宋_GB2312" w:hAnsiTheme="minorEastAsia" w:cs="宋体" w:hint="eastAsia"/>
          <w:color w:val="000000"/>
          <w:kern w:val="0"/>
          <w:sz w:val="32"/>
          <w:szCs w:val="32"/>
        </w:rPr>
        <w:t>一时难以整改的</w:t>
      </w:r>
      <w:r w:rsidR="00805557" w:rsidRPr="002D5549">
        <w:rPr>
          <w:rFonts w:ascii="仿宋_GB2312" w:eastAsia="仿宋_GB2312" w:hAnsiTheme="minorEastAsia" w:cs="宋体" w:hint="eastAsia"/>
          <w:color w:val="000000"/>
          <w:kern w:val="0"/>
          <w:sz w:val="32"/>
          <w:szCs w:val="32"/>
        </w:rPr>
        <w:t>重大安全隐患</w:t>
      </w:r>
      <w:r w:rsidR="006E0354" w:rsidRPr="002D5549">
        <w:rPr>
          <w:rFonts w:ascii="仿宋_GB2312" w:eastAsia="仿宋_GB2312" w:hAnsiTheme="minorEastAsia" w:cs="宋体" w:hint="eastAsia"/>
          <w:color w:val="000000"/>
          <w:kern w:val="0"/>
          <w:sz w:val="32"/>
          <w:szCs w:val="32"/>
        </w:rPr>
        <w:t>问题</w:t>
      </w:r>
      <w:r w:rsidR="00805557" w:rsidRPr="002D5549">
        <w:rPr>
          <w:rFonts w:ascii="仿宋_GB2312" w:eastAsia="仿宋_GB2312" w:hAnsiTheme="minorEastAsia" w:cs="宋体" w:hint="eastAsia"/>
          <w:color w:val="000000"/>
          <w:kern w:val="0"/>
          <w:sz w:val="32"/>
          <w:szCs w:val="32"/>
        </w:rPr>
        <w:t>，依据专家组提出</w:t>
      </w:r>
      <w:r w:rsidR="007724D3" w:rsidRPr="002D5549">
        <w:rPr>
          <w:rFonts w:ascii="仿宋_GB2312" w:eastAsia="仿宋_GB2312" w:hAnsiTheme="minorEastAsia" w:cs="宋体" w:hint="eastAsia"/>
          <w:color w:val="000000"/>
          <w:kern w:val="0"/>
          <w:sz w:val="32"/>
          <w:szCs w:val="32"/>
        </w:rPr>
        <w:t>的</w:t>
      </w:r>
      <w:r w:rsidR="00206C61" w:rsidRPr="002D5549">
        <w:rPr>
          <w:rFonts w:ascii="仿宋_GB2312" w:eastAsia="仿宋_GB2312" w:hAnsiTheme="minorEastAsia" w:cs="宋体" w:hint="eastAsia"/>
          <w:color w:val="000000"/>
          <w:kern w:val="0"/>
          <w:sz w:val="32"/>
          <w:szCs w:val="32"/>
        </w:rPr>
        <w:t>《隐患排查需整改问题统计报告》</w:t>
      </w:r>
      <w:r w:rsidR="00805557" w:rsidRPr="002D5549">
        <w:rPr>
          <w:rFonts w:ascii="仿宋_GB2312" w:eastAsia="仿宋_GB2312" w:hAnsiTheme="minorEastAsia" w:cs="宋体" w:hint="eastAsia"/>
          <w:color w:val="000000"/>
          <w:kern w:val="0"/>
          <w:sz w:val="32"/>
          <w:szCs w:val="32"/>
        </w:rPr>
        <w:t>，要求相应安全管理职能部门对安全隐患整改所需资金做出预算，列出</w:t>
      </w:r>
      <w:proofErr w:type="gramStart"/>
      <w:r w:rsidR="00805557" w:rsidRPr="002D5549">
        <w:rPr>
          <w:rFonts w:ascii="仿宋_GB2312" w:eastAsia="仿宋_GB2312" w:hAnsiTheme="minorEastAsia" w:cs="宋体" w:hint="eastAsia"/>
          <w:color w:val="000000"/>
          <w:kern w:val="0"/>
          <w:sz w:val="32"/>
          <w:szCs w:val="32"/>
        </w:rPr>
        <w:t>计划报校领导</w:t>
      </w:r>
      <w:proofErr w:type="gramEnd"/>
      <w:r w:rsidR="00805557" w:rsidRPr="002D5549">
        <w:rPr>
          <w:rFonts w:ascii="仿宋_GB2312" w:eastAsia="仿宋_GB2312" w:hAnsiTheme="minorEastAsia" w:cs="宋体" w:hint="eastAsia"/>
          <w:color w:val="000000"/>
          <w:kern w:val="0"/>
          <w:sz w:val="32"/>
          <w:szCs w:val="32"/>
        </w:rPr>
        <w:t>审批。</w:t>
      </w:r>
      <w:r w:rsidR="00E2088D" w:rsidRPr="002D5549">
        <w:rPr>
          <w:rFonts w:ascii="仿宋_GB2312" w:eastAsia="仿宋_GB2312" w:hAnsiTheme="minorEastAsia" w:cs="宋体" w:hint="eastAsia"/>
          <w:color w:val="000000"/>
          <w:kern w:val="0"/>
          <w:sz w:val="32"/>
          <w:szCs w:val="32"/>
        </w:rPr>
        <w:t>安全隐患的整改应</w:t>
      </w:r>
      <w:r w:rsidR="00805557" w:rsidRPr="002D5549">
        <w:rPr>
          <w:rFonts w:ascii="仿宋_GB2312" w:eastAsia="仿宋_GB2312" w:hAnsiTheme="minorEastAsia" w:cs="宋体" w:hint="eastAsia"/>
          <w:color w:val="000000"/>
          <w:kern w:val="0"/>
          <w:sz w:val="32"/>
          <w:szCs w:val="32"/>
        </w:rPr>
        <w:t>做到责任、措施、资金、</w:t>
      </w:r>
      <w:r w:rsidR="007724D3" w:rsidRPr="002D5549">
        <w:rPr>
          <w:rFonts w:ascii="仿宋_GB2312" w:eastAsia="仿宋_GB2312" w:hAnsiTheme="minorEastAsia" w:cs="宋体" w:hint="eastAsia"/>
          <w:color w:val="000000"/>
          <w:kern w:val="0"/>
          <w:sz w:val="32"/>
          <w:szCs w:val="32"/>
        </w:rPr>
        <w:t>时间、</w:t>
      </w:r>
      <w:r w:rsidR="00805557" w:rsidRPr="002D5549">
        <w:rPr>
          <w:rFonts w:ascii="仿宋_GB2312" w:eastAsia="仿宋_GB2312" w:hAnsiTheme="minorEastAsia" w:cs="宋体" w:hint="eastAsia"/>
          <w:color w:val="000000"/>
          <w:kern w:val="0"/>
          <w:sz w:val="32"/>
          <w:szCs w:val="32"/>
        </w:rPr>
        <w:t>预案五落实，严防各类安全事故发生。</w:t>
      </w:r>
    </w:p>
    <w:p w:rsidR="00EB001B" w:rsidRPr="002D5549" w:rsidRDefault="00942908"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各单位将安全隐患排查整改情况总结于</w:t>
      </w:r>
      <w:r w:rsidR="000A31DE" w:rsidRPr="002D5549">
        <w:rPr>
          <w:rFonts w:ascii="仿宋_GB2312" w:eastAsia="仿宋_GB2312" w:hAnsiTheme="minorEastAsia" w:cs="宋体" w:hint="eastAsia"/>
          <w:color w:val="000000"/>
          <w:kern w:val="0"/>
          <w:sz w:val="32"/>
          <w:szCs w:val="32"/>
        </w:rPr>
        <w:t>8</w:t>
      </w:r>
      <w:r w:rsidRPr="002D5549">
        <w:rPr>
          <w:rFonts w:ascii="仿宋_GB2312" w:eastAsia="仿宋_GB2312" w:hAnsiTheme="minorEastAsia" w:cs="宋体" w:hint="eastAsia"/>
          <w:color w:val="000000"/>
          <w:kern w:val="0"/>
          <w:sz w:val="32"/>
          <w:szCs w:val="32"/>
        </w:rPr>
        <w:t>月</w:t>
      </w:r>
      <w:r w:rsidR="002E23F0">
        <w:rPr>
          <w:rFonts w:ascii="仿宋_GB2312" w:eastAsia="仿宋_GB2312" w:hAnsiTheme="minorEastAsia" w:cs="宋体" w:hint="eastAsia"/>
          <w:color w:val="000000"/>
          <w:kern w:val="0"/>
          <w:sz w:val="32"/>
          <w:szCs w:val="32"/>
        </w:rPr>
        <w:t>31</w:t>
      </w:r>
      <w:r w:rsidRPr="002D5549">
        <w:rPr>
          <w:rFonts w:ascii="仿宋_GB2312" w:eastAsia="仿宋_GB2312" w:hAnsiTheme="minorEastAsia" w:cs="宋体" w:hint="eastAsia"/>
          <w:color w:val="000000"/>
          <w:kern w:val="0"/>
          <w:sz w:val="32"/>
          <w:szCs w:val="32"/>
        </w:rPr>
        <w:t>日前</w:t>
      </w:r>
      <w:proofErr w:type="gramStart"/>
      <w:r w:rsidRPr="002D5549">
        <w:rPr>
          <w:rFonts w:ascii="仿宋_GB2312" w:eastAsia="仿宋_GB2312" w:hAnsiTheme="minorEastAsia" w:cs="宋体" w:hint="eastAsia"/>
          <w:color w:val="000000"/>
          <w:kern w:val="0"/>
          <w:sz w:val="32"/>
          <w:szCs w:val="32"/>
        </w:rPr>
        <w:t>报</w:t>
      </w:r>
      <w:r w:rsidR="00B96103">
        <w:rPr>
          <w:rFonts w:ascii="仿宋_GB2312" w:eastAsia="仿宋_GB2312" w:hAnsiTheme="minorEastAsia" w:cs="宋体" w:hint="eastAsia"/>
          <w:color w:val="000000"/>
          <w:kern w:val="0"/>
          <w:sz w:val="32"/>
          <w:szCs w:val="32"/>
        </w:rPr>
        <w:t>安全</w:t>
      </w:r>
      <w:proofErr w:type="gramEnd"/>
      <w:r w:rsidR="00B96103">
        <w:rPr>
          <w:rFonts w:ascii="仿宋_GB2312" w:eastAsia="仿宋_GB2312" w:hAnsiTheme="minorEastAsia" w:cs="宋体" w:hint="eastAsia"/>
          <w:color w:val="000000"/>
          <w:kern w:val="0"/>
          <w:sz w:val="32"/>
          <w:szCs w:val="32"/>
        </w:rPr>
        <w:t>委员会办公室</w:t>
      </w:r>
      <w:r w:rsidRPr="002D5549">
        <w:rPr>
          <w:rFonts w:ascii="仿宋_GB2312" w:eastAsia="仿宋_GB2312" w:hAnsiTheme="minorEastAsia" w:cs="宋体" w:hint="eastAsia"/>
          <w:color w:val="000000"/>
          <w:kern w:val="0"/>
          <w:sz w:val="32"/>
          <w:szCs w:val="32"/>
        </w:rPr>
        <w:t>。</w:t>
      </w:r>
    </w:p>
    <w:p w:rsidR="00EB001B" w:rsidRPr="002D5549" w:rsidRDefault="00942908" w:rsidP="00CA3C21">
      <w:pPr>
        <w:snapToGrid w:val="0"/>
        <w:spacing w:line="560" w:lineRule="exact"/>
        <w:ind w:firstLineChars="150" w:firstLine="48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（三）总结验收阶段（</w:t>
      </w:r>
      <w:r w:rsidR="000657E3" w:rsidRPr="002D5549">
        <w:rPr>
          <w:rFonts w:ascii="仿宋_GB2312" w:eastAsia="仿宋_GB2312" w:hAnsiTheme="minorEastAsia" w:cs="宋体" w:hint="eastAsia"/>
          <w:color w:val="000000"/>
          <w:kern w:val="0"/>
          <w:sz w:val="32"/>
          <w:szCs w:val="32"/>
        </w:rPr>
        <w:t>2015</w:t>
      </w:r>
      <w:r w:rsidRPr="002D5549">
        <w:rPr>
          <w:rFonts w:ascii="仿宋_GB2312" w:eastAsia="仿宋_GB2312" w:hAnsiTheme="minorEastAsia" w:cs="宋体" w:hint="eastAsia"/>
          <w:color w:val="000000"/>
          <w:kern w:val="0"/>
          <w:sz w:val="32"/>
          <w:szCs w:val="32"/>
        </w:rPr>
        <w:t>年</w:t>
      </w:r>
      <w:r w:rsidR="000657E3" w:rsidRPr="002D5549">
        <w:rPr>
          <w:rFonts w:ascii="仿宋_GB2312" w:eastAsia="仿宋_GB2312" w:hAnsiTheme="minorEastAsia" w:cs="宋体" w:hint="eastAsia"/>
          <w:color w:val="000000"/>
          <w:kern w:val="0"/>
          <w:sz w:val="32"/>
          <w:szCs w:val="32"/>
        </w:rPr>
        <w:t>10</w:t>
      </w:r>
      <w:r w:rsidRPr="002D5549">
        <w:rPr>
          <w:rFonts w:ascii="仿宋_GB2312" w:eastAsia="仿宋_GB2312" w:hAnsiTheme="minorEastAsia" w:cs="宋体" w:hint="eastAsia"/>
          <w:color w:val="000000"/>
          <w:kern w:val="0"/>
          <w:sz w:val="32"/>
          <w:szCs w:val="32"/>
        </w:rPr>
        <w:t>月）</w:t>
      </w:r>
    </w:p>
    <w:p w:rsidR="00EB001B" w:rsidRPr="002D5549" w:rsidRDefault="00EB001B"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1</w:t>
      </w:r>
      <w:r w:rsidR="00A14A6F" w:rsidRPr="002D5549">
        <w:rPr>
          <w:rFonts w:ascii="仿宋_GB2312" w:eastAsia="仿宋_GB2312" w:hAnsiTheme="minorEastAsia" w:cs="宋体" w:hint="eastAsia"/>
          <w:color w:val="2D2D2D"/>
          <w:kern w:val="0"/>
          <w:sz w:val="32"/>
          <w:szCs w:val="32"/>
        </w:rPr>
        <w:t>．</w:t>
      </w:r>
      <w:r w:rsidR="00B96103">
        <w:rPr>
          <w:rFonts w:ascii="仿宋_GB2312" w:eastAsia="仿宋_GB2312" w:hAnsiTheme="minorEastAsia" w:cs="宋体" w:hint="eastAsia"/>
          <w:color w:val="000000"/>
          <w:kern w:val="0"/>
          <w:sz w:val="32"/>
          <w:szCs w:val="32"/>
        </w:rPr>
        <w:t>安全委员会办公室</w:t>
      </w:r>
      <w:r w:rsidR="00942908" w:rsidRPr="002D5549">
        <w:rPr>
          <w:rFonts w:ascii="仿宋_GB2312" w:eastAsia="仿宋_GB2312" w:hAnsiTheme="minorEastAsia" w:cs="宋体" w:hint="eastAsia"/>
          <w:color w:val="000000"/>
          <w:kern w:val="0"/>
          <w:sz w:val="32"/>
          <w:szCs w:val="32"/>
        </w:rPr>
        <w:t>对各单位开展隐患排查治理的工作情况组织验收，验收结果作为各单位安全工作考核的重要内容。</w:t>
      </w:r>
    </w:p>
    <w:p w:rsidR="00EB001B" w:rsidRPr="002D5549" w:rsidRDefault="00EB001B"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2</w:t>
      </w:r>
      <w:r w:rsidR="00A14A6F" w:rsidRPr="002D5549">
        <w:rPr>
          <w:rFonts w:ascii="仿宋_GB2312" w:eastAsia="仿宋_GB2312" w:hAnsiTheme="minorEastAsia" w:cs="宋体" w:hint="eastAsia"/>
          <w:color w:val="2D2D2D"/>
          <w:kern w:val="0"/>
          <w:sz w:val="32"/>
          <w:szCs w:val="32"/>
        </w:rPr>
        <w:t>．</w:t>
      </w:r>
      <w:r w:rsidR="00942908" w:rsidRPr="002D5549">
        <w:rPr>
          <w:rFonts w:ascii="仿宋_GB2312" w:eastAsia="仿宋_GB2312" w:hAnsiTheme="minorEastAsia" w:cs="宋体" w:hint="eastAsia"/>
          <w:color w:val="000000"/>
          <w:kern w:val="0"/>
          <w:sz w:val="32"/>
          <w:szCs w:val="32"/>
        </w:rPr>
        <w:t>建立隐患数据库，尚未整改完毕的校园隐患要做到底数清、情况明、落实整改措施。</w:t>
      </w:r>
    </w:p>
    <w:p w:rsidR="00EB001B" w:rsidRPr="002D5549" w:rsidRDefault="00EB001B"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3</w:t>
      </w:r>
      <w:r w:rsidR="00A14A6F" w:rsidRPr="002D5549">
        <w:rPr>
          <w:rFonts w:ascii="仿宋_GB2312" w:eastAsia="仿宋_GB2312" w:hAnsiTheme="minorEastAsia" w:cs="宋体" w:hint="eastAsia"/>
          <w:color w:val="2D2D2D"/>
          <w:kern w:val="0"/>
          <w:sz w:val="32"/>
          <w:szCs w:val="32"/>
        </w:rPr>
        <w:t>．</w:t>
      </w:r>
      <w:r w:rsidR="00942908" w:rsidRPr="002D5549">
        <w:rPr>
          <w:rFonts w:ascii="仿宋_GB2312" w:eastAsia="仿宋_GB2312" w:hAnsiTheme="minorEastAsia" w:cs="宋体" w:hint="eastAsia"/>
          <w:color w:val="000000"/>
          <w:kern w:val="0"/>
          <w:sz w:val="32"/>
          <w:szCs w:val="32"/>
        </w:rPr>
        <w:t>出台相关隐患排查治理配套制度，完善应急预案，建立隐患排查治理长效机制。</w:t>
      </w:r>
    </w:p>
    <w:p w:rsidR="00EB001B" w:rsidRPr="00794472" w:rsidRDefault="008267F2" w:rsidP="00CA3C21">
      <w:p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七</w:t>
      </w:r>
      <w:r w:rsidR="00942908" w:rsidRPr="00794472">
        <w:rPr>
          <w:rFonts w:ascii="黑体" w:eastAsia="黑体" w:hAnsi="黑体" w:cs="宋体" w:hint="eastAsia"/>
          <w:color w:val="000000"/>
          <w:kern w:val="0"/>
          <w:sz w:val="32"/>
          <w:szCs w:val="32"/>
        </w:rPr>
        <w:t>、工作要求</w:t>
      </w:r>
    </w:p>
    <w:p w:rsidR="00EB001B" w:rsidRPr="002D5549" w:rsidRDefault="002512B7"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（一）</w:t>
      </w:r>
      <w:r w:rsidR="00F5793D" w:rsidRPr="002D5549">
        <w:rPr>
          <w:rFonts w:ascii="仿宋_GB2312" w:eastAsia="仿宋_GB2312" w:hAnsiTheme="minorEastAsia" w:cs="宋体" w:hint="eastAsia"/>
          <w:color w:val="000000"/>
          <w:kern w:val="0"/>
          <w:sz w:val="32"/>
          <w:szCs w:val="32"/>
        </w:rPr>
        <w:t>加强领导，切实落实责任。</w:t>
      </w:r>
      <w:r w:rsidR="009F4879" w:rsidRPr="002D5549">
        <w:rPr>
          <w:rFonts w:ascii="仿宋_GB2312" w:eastAsia="仿宋_GB2312" w:hAnsiTheme="minorEastAsia" w:cs="宋体" w:hint="eastAsia"/>
          <w:color w:val="000000"/>
          <w:kern w:val="0"/>
          <w:sz w:val="32"/>
          <w:szCs w:val="32"/>
        </w:rPr>
        <w:t>各单位要高度重视，迅速</w:t>
      </w:r>
      <w:proofErr w:type="gramStart"/>
      <w:r w:rsidR="009F4879" w:rsidRPr="002D5549">
        <w:rPr>
          <w:rFonts w:ascii="仿宋_GB2312" w:eastAsia="仿宋_GB2312" w:hAnsiTheme="minorEastAsia" w:cs="宋体" w:hint="eastAsia"/>
          <w:color w:val="000000"/>
          <w:kern w:val="0"/>
          <w:sz w:val="32"/>
          <w:szCs w:val="32"/>
        </w:rPr>
        <w:t>作出</w:t>
      </w:r>
      <w:proofErr w:type="gramEnd"/>
      <w:r w:rsidR="009F4879" w:rsidRPr="002D5549">
        <w:rPr>
          <w:rFonts w:ascii="仿宋_GB2312" w:eastAsia="仿宋_GB2312" w:hAnsiTheme="minorEastAsia" w:cs="宋体" w:hint="eastAsia"/>
          <w:color w:val="000000"/>
          <w:kern w:val="0"/>
          <w:sz w:val="32"/>
          <w:szCs w:val="32"/>
        </w:rPr>
        <w:t>工作部署，及时配合好安全隐患排查并落实好安全隐患</w:t>
      </w:r>
      <w:r w:rsidR="009F4879" w:rsidRPr="002D5549">
        <w:rPr>
          <w:rFonts w:ascii="仿宋_GB2312" w:eastAsia="仿宋_GB2312" w:hAnsiTheme="minorEastAsia" w:cs="宋体" w:hint="eastAsia"/>
          <w:color w:val="000000"/>
          <w:kern w:val="0"/>
          <w:sz w:val="32"/>
          <w:szCs w:val="32"/>
        </w:rPr>
        <w:lastRenderedPageBreak/>
        <w:t>治理工作，真正形成全面负责的责任体系。</w:t>
      </w:r>
      <w:r w:rsidR="009F4879" w:rsidRPr="002D5549">
        <w:rPr>
          <w:rFonts w:ascii="仿宋_GB2312" w:eastAsia="仿宋_GB2312" w:hAnsiTheme="minorEastAsia" w:cs="宋体" w:hint="eastAsia"/>
          <w:color w:val="2D2D2D"/>
          <w:kern w:val="0"/>
          <w:sz w:val="32"/>
          <w:szCs w:val="32"/>
        </w:rPr>
        <w:t>要将安全检查作为经常性的工作，不断完善隐患排查治理体系，切实提升学校安全保障能力。</w:t>
      </w:r>
      <w:r w:rsidR="00942908" w:rsidRPr="002D5549">
        <w:rPr>
          <w:rFonts w:ascii="仿宋_GB2312" w:eastAsia="仿宋_GB2312" w:hAnsiTheme="minorEastAsia" w:cs="宋体" w:hint="eastAsia"/>
          <w:color w:val="000000"/>
          <w:kern w:val="0"/>
          <w:sz w:val="32"/>
          <w:szCs w:val="32"/>
        </w:rPr>
        <w:t>凡因</w:t>
      </w:r>
      <w:r w:rsidR="006E0354" w:rsidRPr="002D5549">
        <w:rPr>
          <w:rFonts w:ascii="仿宋_GB2312" w:eastAsia="仿宋_GB2312" w:hAnsiTheme="minorEastAsia" w:cs="宋体" w:hint="eastAsia"/>
          <w:color w:val="000000"/>
          <w:kern w:val="0"/>
          <w:sz w:val="32"/>
          <w:szCs w:val="32"/>
        </w:rPr>
        <w:t>安全</w:t>
      </w:r>
      <w:r w:rsidR="00DC34F2" w:rsidRPr="002D5549">
        <w:rPr>
          <w:rFonts w:ascii="仿宋_GB2312" w:eastAsia="仿宋_GB2312" w:hAnsiTheme="minorEastAsia" w:cs="宋体" w:hint="eastAsia"/>
          <w:color w:val="000000"/>
          <w:kern w:val="0"/>
          <w:sz w:val="32"/>
          <w:szCs w:val="32"/>
        </w:rPr>
        <w:t>隐患治理</w:t>
      </w:r>
      <w:r w:rsidR="00942908" w:rsidRPr="002D5549">
        <w:rPr>
          <w:rFonts w:ascii="仿宋_GB2312" w:eastAsia="仿宋_GB2312" w:hAnsiTheme="minorEastAsia" w:cs="宋体" w:hint="eastAsia"/>
          <w:color w:val="000000"/>
          <w:kern w:val="0"/>
          <w:sz w:val="32"/>
          <w:szCs w:val="32"/>
        </w:rPr>
        <w:t>工作不认真而</w:t>
      </w:r>
      <w:r w:rsidR="00DC34F2" w:rsidRPr="002D5549">
        <w:rPr>
          <w:rFonts w:ascii="仿宋_GB2312" w:eastAsia="仿宋_GB2312" w:hAnsiTheme="minorEastAsia" w:cs="宋体" w:hint="eastAsia"/>
          <w:color w:val="000000"/>
          <w:kern w:val="0"/>
          <w:sz w:val="32"/>
          <w:szCs w:val="32"/>
        </w:rPr>
        <w:t>造成</w:t>
      </w:r>
      <w:r w:rsidR="00942908" w:rsidRPr="002D5549">
        <w:rPr>
          <w:rFonts w:ascii="仿宋_GB2312" w:eastAsia="仿宋_GB2312" w:hAnsiTheme="minorEastAsia" w:cs="宋体" w:hint="eastAsia"/>
          <w:color w:val="000000"/>
          <w:kern w:val="0"/>
          <w:sz w:val="32"/>
          <w:szCs w:val="32"/>
        </w:rPr>
        <w:t>安全隐患</w:t>
      </w:r>
      <w:r w:rsidR="006E0354" w:rsidRPr="002D5549">
        <w:rPr>
          <w:rFonts w:ascii="仿宋_GB2312" w:eastAsia="仿宋_GB2312" w:hAnsiTheme="minorEastAsia" w:cs="宋体" w:hint="eastAsia"/>
          <w:color w:val="000000"/>
          <w:kern w:val="0"/>
          <w:sz w:val="32"/>
          <w:szCs w:val="32"/>
        </w:rPr>
        <w:t>得不到及时整改</w:t>
      </w:r>
      <w:r w:rsidR="00DC34F2" w:rsidRPr="002D5549">
        <w:rPr>
          <w:rFonts w:ascii="仿宋_GB2312" w:eastAsia="仿宋_GB2312" w:hAnsiTheme="minorEastAsia" w:cs="宋体" w:hint="eastAsia"/>
          <w:color w:val="000000"/>
          <w:kern w:val="0"/>
          <w:sz w:val="32"/>
          <w:szCs w:val="32"/>
        </w:rPr>
        <w:t>的</w:t>
      </w:r>
      <w:r w:rsidR="00942908" w:rsidRPr="002D5549">
        <w:rPr>
          <w:rFonts w:ascii="仿宋_GB2312" w:eastAsia="仿宋_GB2312" w:hAnsiTheme="minorEastAsia" w:cs="宋体" w:hint="eastAsia"/>
          <w:color w:val="000000"/>
          <w:kern w:val="0"/>
          <w:sz w:val="32"/>
          <w:szCs w:val="32"/>
        </w:rPr>
        <w:t>，将追究有关人员的责任。</w:t>
      </w:r>
    </w:p>
    <w:p w:rsidR="00DC34F2" w:rsidRPr="002D5549" w:rsidRDefault="002512B7" w:rsidP="00CA3C21">
      <w:pPr>
        <w:snapToGrid w:val="0"/>
        <w:spacing w:line="560" w:lineRule="exact"/>
        <w:ind w:firstLineChars="200" w:firstLine="64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（二）</w:t>
      </w:r>
      <w:r w:rsidR="00942908" w:rsidRPr="002D5549">
        <w:rPr>
          <w:rFonts w:ascii="仿宋_GB2312" w:eastAsia="仿宋_GB2312" w:hAnsiTheme="minorEastAsia" w:cs="宋体" w:hint="eastAsia"/>
          <w:color w:val="000000"/>
          <w:kern w:val="0"/>
          <w:sz w:val="32"/>
          <w:szCs w:val="32"/>
        </w:rPr>
        <w:t>突出重点，狠抓工作落实。</w:t>
      </w:r>
      <w:r w:rsidR="009F4879" w:rsidRPr="002D5549">
        <w:rPr>
          <w:rFonts w:ascii="仿宋_GB2312" w:eastAsia="仿宋_GB2312" w:hAnsiTheme="minorEastAsia" w:cs="宋体" w:hint="eastAsia"/>
          <w:color w:val="2D2D2D"/>
          <w:kern w:val="0"/>
          <w:sz w:val="32"/>
          <w:szCs w:val="32"/>
        </w:rPr>
        <w:t>贯彻“边查边改，边整边改”的原则，切实做到不留死角、不留盲区、</w:t>
      </w:r>
      <w:proofErr w:type="gramStart"/>
      <w:r w:rsidR="009F4879" w:rsidRPr="002D5549">
        <w:rPr>
          <w:rFonts w:ascii="仿宋_GB2312" w:eastAsia="仿宋_GB2312" w:hAnsiTheme="minorEastAsia" w:cs="宋体" w:hint="eastAsia"/>
          <w:color w:val="2D2D2D"/>
          <w:kern w:val="0"/>
          <w:sz w:val="32"/>
          <w:szCs w:val="32"/>
        </w:rPr>
        <w:t>不</w:t>
      </w:r>
      <w:proofErr w:type="gramEnd"/>
      <w:r w:rsidR="009F4879" w:rsidRPr="002D5549">
        <w:rPr>
          <w:rFonts w:ascii="仿宋_GB2312" w:eastAsia="仿宋_GB2312" w:hAnsiTheme="minorEastAsia" w:cs="宋体" w:hint="eastAsia"/>
          <w:color w:val="2D2D2D"/>
          <w:kern w:val="0"/>
          <w:sz w:val="32"/>
          <w:szCs w:val="32"/>
        </w:rPr>
        <w:t>走过场。</w:t>
      </w:r>
      <w:r w:rsidR="00B96103">
        <w:rPr>
          <w:rFonts w:ascii="仿宋_GB2312" w:eastAsia="仿宋_GB2312" w:hAnsiTheme="minorEastAsia" w:cs="宋体" w:hint="eastAsia"/>
          <w:color w:val="000000"/>
          <w:kern w:val="0"/>
          <w:sz w:val="32"/>
          <w:szCs w:val="32"/>
        </w:rPr>
        <w:t>安全委员会办公室</w:t>
      </w:r>
      <w:r w:rsidR="00DC34F2" w:rsidRPr="002D5549">
        <w:rPr>
          <w:rFonts w:ascii="仿宋_GB2312" w:eastAsia="仿宋_GB2312" w:hAnsiTheme="minorEastAsia" w:cs="宋体" w:hint="eastAsia"/>
          <w:color w:val="000000"/>
          <w:kern w:val="0"/>
          <w:sz w:val="32"/>
          <w:szCs w:val="32"/>
        </w:rPr>
        <w:t>将</w:t>
      </w:r>
      <w:r w:rsidR="00942908" w:rsidRPr="002D5549">
        <w:rPr>
          <w:rFonts w:ascii="仿宋_GB2312" w:eastAsia="仿宋_GB2312" w:hAnsiTheme="minorEastAsia" w:cs="宋体" w:hint="eastAsia"/>
          <w:color w:val="000000"/>
          <w:kern w:val="0"/>
          <w:sz w:val="32"/>
          <w:szCs w:val="32"/>
        </w:rPr>
        <w:t>按照</w:t>
      </w:r>
      <w:r w:rsidR="0040176A" w:rsidRPr="002D5549">
        <w:rPr>
          <w:rFonts w:ascii="仿宋_GB2312" w:eastAsia="仿宋_GB2312" w:hAnsiTheme="minorEastAsia" w:cs="宋体" w:hint="eastAsia"/>
          <w:color w:val="000000"/>
          <w:kern w:val="0"/>
          <w:sz w:val="32"/>
          <w:szCs w:val="32"/>
        </w:rPr>
        <w:t>安全</w:t>
      </w:r>
      <w:r w:rsidR="007724D3" w:rsidRPr="002D5549">
        <w:rPr>
          <w:rFonts w:ascii="仿宋_GB2312" w:eastAsia="仿宋_GB2312" w:hAnsiTheme="minorEastAsia" w:cs="宋体" w:hint="eastAsia"/>
          <w:color w:val="000000"/>
          <w:kern w:val="0"/>
          <w:sz w:val="32"/>
          <w:szCs w:val="32"/>
        </w:rPr>
        <w:t>隐患</w:t>
      </w:r>
      <w:r w:rsidR="00942908" w:rsidRPr="002D5549">
        <w:rPr>
          <w:rFonts w:ascii="仿宋_GB2312" w:eastAsia="仿宋_GB2312" w:hAnsiTheme="minorEastAsia" w:cs="宋体" w:hint="eastAsia"/>
          <w:color w:val="000000"/>
          <w:kern w:val="0"/>
          <w:sz w:val="32"/>
          <w:szCs w:val="32"/>
        </w:rPr>
        <w:t>排查治理</w:t>
      </w:r>
      <w:r w:rsidR="00DC34F2" w:rsidRPr="002D5549">
        <w:rPr>
          <w:rFonts w:ascii="仿宋_GB2312" w:eastAsia="仿宋_GB2312" w:hAnsiTheme="minorEastAsia" w:cs="宋体" w:hint="eastAsia"/>
          <w:color w:val="000000"/>
          <w:kern w:val="0"/>
          <w:sz w:val="32"/>
          <w:szCs w:val="32"/>
        </w:rPr>
        <w:t>各阶段</w:t>
      </w:r>
      <w:r w:rsidR="007724D3" w:rsidRPr="002D5549">
        <w:rPr>
          <w:rFonts w:ascii="仿宋_GB2312" w:eastAsia="仿宋_GB2312" w:hAnsiTheme="minorEastAsia" w:cs="宋体" w:hint="eastAsia"/>
          <w:color w:val="000000"/>
          <w:kern w:val="0"/>
          <w:sz w:val="32"/>
          <w:szCs w:val="32"/>
        </w:rPr>
        <w:t>所要求完成</w:t>
      </w:r>
      <w:r w:rsidR="00DC34F2" w:rsidRPr="002D5549">
        <w:rPr>
          <w:rFonts w:ascii="仿宋_GB2312" w:eastAsia="仿宋_GB2312" w:hAnsiTheme="minorEastAsia" w:cs="宋体" w:hint="eastAsia"/>
          <w:color w:val="000000"/>
          <w:kern w:val="0"/>
          <w:sz w:val="32"/>
          <w:szCs w:val="32"/>
        </w:rPr>
        <w:t>的工作</w:t>
      </w:r>
      <w:r w:rsidR="0040176A" w:rsidRPr="002D5549">
        <w:rPr>
          <w:rFonts w:ascii="仿宋_GB2312" w:eastAsia="仿宋_GB2312" w:hAnsiTheme="minorEastAsia" w:cs="宋体" w:hint="eastAsia"/>
          <w:color w:val="000000"/>
          <w:kern w:val="0"/>
          <w:sz w:val="32"/>
          <w:szCs w:val="32"/>
        </w:rPr>
        <w:t>内容</w:t>
      </w:r>
      <w:r w:rsidR="00942908" w:rsidRPr="002D5549">
        <w:rPr>
          <w:rFonts w:ascii="仿宋_GB2312" w:eastAsia="仿宋_GB2312" w:hAnsiTheme="minorEastAsia" w:cs="宋体" w:hint="eastAsia"/>
          <w:color w:val="000000"/>
          <w:kern w:val="0"/>
          <w:sz w:val="32"/>
          <w:szCs w:val="32"/>
        </w:rPr>
        <w:t>，结合实际和重点时段特点，突出工作重点，建立重大</w:t>
      </w:r>
      <w:r w:rsidR="0040176A" w:rsidRPr="002D5549">
        <w:rPr>
          <w:rFonts w:ascii="仿宋_GB2312" w:eastAsia="仿宋_GB2312" w:hAnsiTheme="minorEastAsia" w:cs="宋体" w:hint="eastAsia"/>
          <w:color w:val="000000"/>
          <w:kern w:val="0"/>
          <w:sz w:val="32"/>
          <w:szCs w:val="32"/>
        </w:rPr>
        <w:t>安全</w:t>
      </w:r>
      <w:r w:rsidR="00942908" w:rsidRPr="002D5549">
        <w:rPr>
          <w:rFonts w:ascii="仿宋_GB2312" w:eastAsia="仿宋_GB2312" w:hAnsiTheme="minorEastAsia" w:cs="宋体" w:hint="eastAsia"/>
          <w:color w:val="000000"/>
          <w:kern w:val="0"/>
          <w:sz w:val="32"/>
          <w:szCs w:val="32"/>
        </w:rPr>
        <w:t>隐患跟踪治理和逐项整改销号制度。</w:t>
      </w:r>
    </w:p>
    <w:p w:rsidR="006A734A" w:rsidRPr="002D5549" w:rsidRDefault="002512B7" w:rsidP="00CA3C21">
      <w:pPr>
        <w:snapToGrid w:val="0"/>
        <w:spacing w:line="560" w:lineRule="exact"/>
        <w:ind w:firstLineChars="200" w:firstLine="640"/>
        <w:rPr>
          <w:rFonts w:ascii="仿宋_GB2312" w:eastAsia="仿宋_GB2312" w:hAnsiTheme="minorEastAsia" w:cs="宋体"/>
          <w:color w:val="2D2D2D"/>
          <w:kern w:val="0"/>
          <w:sz w:val="32"/>
          <w:szCs w:val="32"/>
        </w:rPr>
      </w:pPr>
      <w:r w:rsidRPr="002D5549">
        <w:rPr>
          <w:rFonts w:ascii="仿宋_GB2312" w:eastAsia="仿宋_GB2312" w:hAnsiTheme="minorEastAsia" w:cs="宋体" w:hint="eastAsia"/>
          <w:color w:val="000000"/>
          <w:kern w:val="0"/>
          <w:sz w:val="32"/>
          <w:szCs w:val="32"/>
        </w:rPr>
        <w:t>（三）</w:t>
      </w:r>
      <w:r w:rsidR="006A734A" w:rsidRPr="002D5549">
        <w:rPr>
          <w:rFonts w:ascii="仿宋_GB2312" w:eastAsia="仿宋_GB2312" w:hAnsiTheme="minorEastAsia" w:cs="宋体" w:hint="eastAsia"/>
          <w:color w:val="2D2D2D"/>
          <w:kern w:val="0"/>
          <w:sz w:val="32"/>
          <w:szCs w:val="32"/>
        </w:rPr>
        <w:t>广泛宣传，加强教育。各单位要以“大检查”为契机，采取多种形式和方式，加大检查工作的宣传和舆论监督力度，积极创造“人人讲安全，处处保平安”氛围，增强广大师生员工的安全防范意识和防范技能，提升单位综合抵御安全事故的水平，确保广大师生的生命财产安全。</w:t>
      </w:r>
    </w:p>
    <w:p w:rsidR="00A46153" w:rsidRDefault="00A46153" w:rsidP="00CA3C21">
      <w:pPr>
        <w:spacing w:line="560" w:lineRule="exact"/>
        <w:ind w:firstLineChars="200" w:firstLine="640"/>
        <w:rPr>
          <w:rFonts w:ascii="仿宋_GB2312" w:eastAsia="仿宋_GB2312" w:hAnsiTheme="minorEastAsia" w:cs="宋体"/>
          <w:color w:val="000000"/>
          <w:kern w:val="0"/>
          <w:sz w:val="32"/>
          <w:szCs w:val="32"/>
        </w:rPr>
      </w:pPr>
    </w:p>
    <w:p w:rsidR="00782382" w:rsidRDefault="00782382" w:rsidP="00782382">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附件：安全隐患排查时间安排表</w:t>
      </w:r>
    </w:p>
    <w:p w:rsidR="00CA3C21" w:rsidRPr="00782382" w:rsidRDefault="00CA3C21" w:rsidP="00CA3C21">
      <w:pPr>
        <w:spacing w:line="560" w:lineRule="exact"/>
        <w:ind w:firstLineChars="200" w:firstLine="640"/>
        <w:rPr>
          <w:rFonts w:ascii="仿宋_GB2312" w:eastAsia="仿宋_GB2312" w:hAnsiTheme="minorEastAsia" w:cs="宋体"/>
          <w:color w:val="000000"/>
          <w:kern w:val="0"/>
          <w:sz w:val="32"/>
          <w:szCs w:val="32"/>
        </w:rPr>
      </w:pPr>
    </w:p>
    <w:p w:rsidR="00CA3C21" w:rsidRDefault="00CA3C21" w:rsidP="00CA3C21">
      <w:pPr>
        <w:spacing w:line="560" w:lineRule="exact"/>
        <w:ind w:firstLineChars="200" w:firstLine="640"/>
        <w:rPr>
          <w:rFonts w:ascii="仿宋_GB2312" w:eastAsia="仿宋_GB2312" w:hAnsiTheme="minorEastAsia" w:cs="宋体"/>
          <w:color w:val="000000"/>
          <w:kern w:val="0"/>
          <w:sz w:val="32"/>
          <w:szCs w:val="32"/>
        </w:rPr>
      </w:pPr>
    </w:p>
    <w:p w:rsidR="00782382" w:rsidRPr="00782382" w:rsidRDefault="00782382" w:rsidP="00CA3C21">
      <w:pPr>
        <w:spacing w:line="560" w:lineRule="exact"/>
        <w:ind w:firstLineChars="200" w:firstLine="640"/>
        <w:rPr>
          <w:rFonts w:ascii="仿宋_GB2312" w:eastAsia="仿宋_GB2312" w:hAnsiTheme="minorEastAsia" w:cs="宋体"/>
          <w:color w:val="000000"/>
          <w:kern w:val="0"/>
          <w:sz w:val="32"/>
          <w:szCs w:val="32"/>
        </w:rPr>
      </w:pPr>
    </w:p>
    <w:p w:rsidR="00B96103" w:rsidRDefault="00B96103" w:rsidP="00CA3C21">
      <w:pPr>
        <w:spacing w:line="560" w:lineRule="exact"/>
        <w:ind w:firstLineChars="1700" w:firstLine="5440"/>
        <w:rPr>
          <w:rFonts w:ascii="仿宋_GB2312" w:eastAsia="仿宋_GB2312" w:hAnsiTheme="minorEastAsia" w:cs="宋体" w:hint="eastAsia"/>
          <w:color w:val="000000"/>
          <w:kern w:val="0"/>
          <w:sz w:val="32"/>
          <w:szCs w:val="32"/>
        </w:rPr>
      </w:pPr>
      <w:r>
        <w:rPr>
          <w:rFonts w:ascii="仿宋_GB2312" w:eastAsia="仿宋_GB2312" w:hAnsiTheme="minorEastAsia" w:cs="宋体" w:hint="eastAsia"/>
          <w:color w:val="000000"/>
          <w:kern w:val="0"/>
          <w:sz w:val="32"/>
          <w:szCs w:val="32"/>
        </w:rPr>
        <w:t>安全委员会办公室</w:t>
      </w:r>
    </w:p>
    <w:p w:rsidR="00844369" w:rsidRDefault="00942908" w:rsidP="00B96103">
      <w:pPr>
        <w:spacing w:line="560" w:lineRule="exact"/>
        <w:ind w:firstLineChars="1750" w:firstLine="5600"/>
        <w:rPr>
          <w:rFonts w:ascii="仿宋_GB2312" w:eastAsia="仿宋_GB2312" w:hAnsiTheme="minorEastAsia" w:cs="宋体"/>
          <w:color w:val="000000"/>
          <w:kern w:val="0"/>
          <w:sz w:val="32"/>
          <w:szCs w:val="32"/>
        </w:rPr>
      </w:pPr>
      <w:r w:rsidRPr="002D5549">
        <w:rPr>
          <w:rFonts w:ascii="仿宋_GB2312" w:eastAsia="仿宋_GB2312" w:hAnsiTheme="minorEastAsia" w:cs="宋体" w:hint="eastAsia"/>
          <w:color w:val="000000"/>
          <w:kern w:val="0"/>
          <w:sz w:val="32"/>
          <w:szCs w:val="32"/>
        </w:rPr>
        <w:t>201</w:t>
      </w:r>
      <w:r w:rsidR="007D5A67" w:rsidRPr="002D5549">
        <w:rPr>
          <w:rFonts w:ascii="仿宋_GB2312" w:eastAsia="仿宋_GB2312" w:hAnsiTheme="minorEastAsia" w:cs="宋体" w:hint="eastAsia"/>
          <w:color w:val="000000"/>
          <w:kern w:val="0"/>
          <w:sz w:val="32"/>
          <w:szCs w:val="32"/>
        </w:rPr>
        <w:t>6</w:t>
      </w:r>
      <w:r w:rsidRPr="002D5549">
        <w:rPr>
          <w:rFonts w:ascii="仿宋_GB2312" w:eastAsia="仿宋_GB2312" w:hAnsiTheme="minorEastAsia" w:cs="宋体" w:hint="eastAsia"/>
          <w:color w:val="000000"/>
          <w:kern w:val="0"/>
          <w:sz w:val="32"/>
          <w:szCs w:val="32"/>
        </w:rPr>
        <w:t>年</w:t>
      </w:r>
      <w:r w:rsidR="00B96103">
        <w:rPr>
          <w:rFonts w:ascii="仿宋_GB2312" w:eastAsia="仿宋_GB2312" w:hAnsiTheme="minorEastAsia" w:cs="宋体" w:hint="eastAsia"/>
          <w:color w:val="000000"/>
          <w:kern w:val="0"/>
          <w:sz w:val="32"/>
          <w:szCs w:val="32"/>
        </w:rPr>
        <w:t>4</w:t>
      </w:r>
      <w:r w:rsidRPr="002D5549">
        <w:rPr>
          <w:rFonts w:ascii="仿宋_GB2312" w:eastAsia="仿宋_GB2312" w:hAnsiTheme="minorEastAsia" w:cs="宋体" w:hint="eastAsia"/>
          <w:color w:val="000000"/>
          <w:kern w:val="0"/>
          <w:sz w:val="32"/>
          <w:szCs w:val="32"/>
        </w:rPr>
        <w:t>月</w:t>
      </w:r>
      <w:r w:rsidR="00B96103">
        <w:rPr>
          <w:rFonts w:ascii="仿宋_GB2312" w:eastAsia="仿宋_GB2312" w:hAnsiTheme="minorEastAsia" w:cs="宋体" w:hint="eastAsia"/>
          <w:color w:val="000000"/>
          <w:kern w:val="0"/>
          <w:sz w:val="32"/>
          <w:szCs w:val="32"/>
        </w:rPr>
        <w:t>1</w:t>
      </w:r>
      <w:r w:rsidRPr="002D5549">
        <w:rPr>
          <w:rFonts w:ascii="仿宋_GB2312" w:eastAsia="仿宋_GB2312" w:hAnsiTheme="minorEastAsia" w:cs="宋体" w:hint="eastAsia"/>
          <w:color w:val="000000"/>
          <w:kern w:val="0"/>
          <w:sz w:val="32"/>
          <w:szCs w:val="32"/>
        </w:rPr>
        <w:t>日</w:t>
      </w:r>
    </w:p>
    <w:p w:rsidR="00845067" w:rsidRDefault="00845067" w:rsidP="00845067">
      <w:pPr>
        <w:spacing w:line="560" w:lineRule="exact"/>
        <w:ind w:firstLineChars="1700" w:firstLine="5440"/>
        <w:rPr>
          <w:rFonts w:ascii="仿宋_GB2312" w:eastAsia="仿宋_GB2312" w:hAnsiTheme="minorEastAsia" w:cs="宋体"/>
          <w:color w:val="000000"/>
          <w:kern w:val="0"/>
          <w:sz w:val="32"/>
          <w:szCs w:val="32"/>
        </w:rPr>
      </w:pPr>
    </w:p>
    <w:p w:rsidR="00845067" w:rsidRDefault="00845067" w:rsidP="00845067">
      <w:pPr>
        <w:spacing w:line="560" w:lineRule="exact"/>
        <w:ind w:firstLineChars="1700" w:firstLine="5440"/>
        <w:rPr>
          <w:rFonts w:ascii="仿宋_GB2312" w:eastAsia="仿宋_GB2312" w:hAnsiTheme="minorEastAsia" w:cs="宋体"/>
          <w:color w:val="000000"/>
          <w:kern w:val="0"/>
          <w:sz w:val="32"/>
          <w:szCs w:val="32"/>
        </w:rPr>
      </w:pPr>
    </w:p>
    <w:p w:rsidR="00845067" w:rsidRDefault="00845067" w:rsidP="00845067">
      <w:pPr>
        <w:spacing w:line="560" w:lineRule="exact"/>
        <w:ind w:firstLineChars="1700" w:firstLine="5440"/>
        <w:rPr>
          <w:rFonts w:ascii="仿宋_GB2312" w:eastAsia="仿宋_GB2312" w:hAnsiTheme="minorEastAsia" w:cs="宋体"/>
          <w:color w:val="000000"/>
          <w:kern w:val="0"/>
          <w:sz w:val="32"/>
          <w:szCs w:val="32"/>
        </w:rPr>
      </w:pPr>
    </w:p>
    <w:p w:rsidR="00845067" w:rsidRDefault="00845067" w:rsidP="00845067">
      <w:pPr>
        <w:spacing w:line="560" w:lineRule="exact"/>
        <w:ind w:firstLineChars="1700" w:firstLine="5440"/>
        <w:rPr>
          <w:rFonts w:ascii="仿宋_GB2312" w:eastAsia="仿宋_GB2312" w:hAnsiTheme="minorEastAsia" w:cs="宋体"/>
          <w:color w:val="000000"/>
          <w:kern w:val="0"/>
          <w:sz w:val="32"/>
          <w:szCs w:val="32"/>
        </w:rPr>
      </w:pPr>
    </w:p>
    <w:p w:rsidR="00845067" w:rsidRDefault="00845067" w:rsidP="00845067">
      <w:pPr>
        <w:spacing w:line="560" w:lineRule="exact"/>
        <w:jc w:val="left"/>
        <w:rPr>
          <w:rFonts w:ascii="黑体" w:eastAsia="黑体" w:hAnsi="黑体" w:cs="宋体"/>
          <w:color w:val="000000"/>
          <w:kern w:val="0"/>
          <w:sz w:val="32"/>
          <w:szCs w:val="32"/>
        </w:rPr>
      </w:pPr>
      <w:r w:rsidRPr="00703452">
        <w:rPr>
          <w:rFonts w:ascii="黑体" w:eastAsia="黑体" w:hAnsi="黑体" w:cs="宋体" w:hint="eastAsia"/>
          <w:color w:val="000000"/>
          <w:kern w:val="0"/>
          <w:sz w:val="32"/>
          <w:szCs w:val="32"/>
        </w:rPr>
        <w:lastRenderedPageBreak/>
        <w:t>附件</w:t>
      </w:r>
    </w:p>
    <w:p w:rsidR="00845067" w:rsidRDefault="00845067" w:rsidP="00845067">
      <w:pPr>
        <w:spacing w:line="560" w:lineRule="exact"/>
        <w:jc w:val="left"/>
        <w:rPr>
          <w:rFonts w:ascii="黑体" w:eastAsia="黑体" w:hAnsi="黑体" w:cs="宋体"/>
          <w:color w:val="000000"/>
          <w:kern w:val="0"/>
          <w:sz w:val="32"/>
          <w:szCs w:val="32"/>
        </w:rPr>
      </w:pPr>
    </w:p>
    <w:p w:rsidR="00845067" w:rsidRPr="00C8158C" w:rsidRDefault="00845067" w:rsidP="00845067">
      <w:pPr>
        <w:jc w:val="center"/>
        <w:rPr>
          <w:rFonts w:ascii="方正小标宋简体" w:eastAsia="方正小标宋简体" w:hAnsi="黑体" w:cs="宋体"/>
          <w:color w:val="000000"/>
          <w:kern w:val="0"/>
          <w:sz w:val="44"/>
          <w:szCs w:val="44"/>
        </w:rPr>
      </w:pPr>
      <w:r w:rsidRPr="00C8158C">
        <w:rPr>
          <w:rFonts w:ascii="方正小标宋简体" w:eastAsia="方正小标宋简体" w:hAnsi="黑体" w:cs="宋体" w:hint="eastAsia"/>
          <w:color w:val="000000"/>
          <w:kern w:val="0"/>
          <w:sz w:val="44"/>
          <w:szCs w:val="44"/>
        </w:rPr>
        <w:t>安全隐患排查时间安排表</w:t>
      </w:r>
    </w:p>
    <w:tbl>
      <w:tblPr>
        <w:tblStyle w:val="a8"/>
        <w:tblW w:w="9834" w:type="dxa"/>
        <w:jc w:val="center"/>
        <w:tblLook w:val="04A0" w:firstRow="1" w:lastRow="0" w:firstColumn="1" w:lastColumn="0" w:noHBand="0" w:noVBand="1"/>
      </w:tblPr>
      <w:tblGrid>
        <w:gridCol w:w="709"/>
        <w:gridCol w:w="898"/>
        <w:gridCol w:w="1559"/>
        <w:gridCol w:w="2268"/>
        <w:gridCol w:w="865"/>
        <w:gridCol w:w="880"/>
        <w:gridCol w:w="1417"/>
        <w:gridCol w:w="1238"/>
      </w:tblGrid>
      <w:tr w:rsidR="0011499B" w:rsidTr="00A87F69">
        <w:trPr>
          <w:trHeight w:val="520"/>
          <w:jc w:val="center"/>
        </w:trPr>
        <w:tc>
          <w:tcPr>
            <w:tcW w:w="709" w:type="dxa"/>
            <w:vAlign w:val="center"/>
          </w:tcPr>
          <w:p w:rsidR="0011499B" w:rsidRPr="00DD1B56" w:rsidRDefault="0011499B" w:rsidP="00A87F69">
            <w:pPr>
              <w:jc w:val="center"/>
              <w:rPr>
                <w:rFonts w:ascii="黑体" w:eastAsia="黑体" w:hAnsi="黑体"/>
                <w:sz w:val="24"/>
                <w:szCs w:val="24"/>
              </w:rPr>
            </w:pPr>
            <w:r w:rsidRPr="00DD1B56">
              <w:rPr>
                <w:rFonts w:ascii="黑体" w:eastAsia="黑体" w:hAnsi="黑体" w:hint="eastAsia"/>
                <w:sz w:val="24"/>
                <w:szCs w:val="24"/>
              </w:rPr>
              <w:t>序号</w:t>
            </w:r>
          </w:p>
        </w:tc>
        <w:tc>
          <w:tcPr>
            <w:tcW w:w="898" w:type="dxa"/>
            <w:vAlign w:val="center"/>
          </w:tcPr>
          <w:p w:rsidR="0011499B" w:rsidRPr="00DD1B56" w:rsidRDefault="0011499B" w:rsidP="00A87F69">
            <w:pPr>
              <w:jc w:val="center"/>
              <w:rPr>
                <w:rFonts w:ascii="黑体" w:eastAsia="黑体" w:hAnsi="黑体"/>
                <w:sz w:val="24"/>
                <w:szCs w:val="24"/>
              </w:rPr>
            </w:pPr>
            <w:r>
              <w:rPr>
                <w:rFonts w:ascii="黑体" w:eastAsia="黑体" w:hAnsi="黑体" w:hint="eastAsia"/>
                <w:sz w:val="24"/>
                <w:szCs w:val="24"/>
              </w:rPr>
              <w:t>计划时间</w:t>
            </w:r>
          </w:p>
        </w:tc>
        <w:tc>
          <w:tcPr>
            <w:tcW w:w="1559" w:type="dxa"/>
            <w:vAlign w:val="center"/>
          </w:tcPr>
          <w:p w:rsidR="0011499B" w:rsidRPr="00DD1B56" w:rsidRDefault="0011499B" w:rsidP="00A87F69">
            <w:pPr>
              <w:jc w:val="center"/>
              <w:rPr>
                <w:rFonts w:ascii="黑体" w:eastAsia="黑体" w:hAnsi="黑体"/>
                <w:sz w:val="24"/>
                <w:szCs w:val="24"/>
              </w:rPr>
            </w:pPr>
            <w:r w:rsidRPr="00DD1B56">
              <w:rPr>
                <w:rFonts w:ascii="黑体" w:eastAsia="黑体" w:hAnsi="黑体" w:hint="eastAsia"/>
                <w:sz w:val="24"/>
                <w:szCs w:val="24"/>
              </w:rPr>
              <w:t>单位</w:t>
            </w:r>
          </w:p>
        </w:tc>
        <w:tc>
          <w:tcPr>
            <w:tcW w:w="2268" w:type="dxa"/>
            <w:tcBorders>
              <w:right w:val="double" w:sz="4" w:space="0" w:color="auto"/>
            </w:tcBorders>
            <w:vAlign w:val="center"/>
          </w:tcPr>
          <w:p w:rsidR="0011499B" w:rsidRPr="00DD1B56" w:rsidRDefault="0011499B" w:rsidP="00A87F69">
            <w:pPr>
              <w:jc w:val="center"/>
              <w:rPr>
                <w:rFonts w:ascii="黑体" w:eastAsia="黑体" w:hAnsi="黑体"/>
                <w:sz w:val="24"/>
                <w:szCs w:val="24"/>
              </w:rPr>
            </w:pPr>
            <w:r w:rsidRPr="00DD1B56">
              <w:rPr>
                <w:rFonts w:ascii="黑体" w:eastAsia="黑体" w:hAnsi="黑体" w:hint="eastAsia"/>
                <w:sz w:val="24"/>
                <w:szCs w:val="24"/>
              </w:rPr>
              <w:t>地点</w:t>
            </w:r>
          </w:p>
        </w:tc>
        <w:tc>
          <w:tcPr>
            <w:tcW w:w="865" w:type="dxa"/>
            <w:tcBorders>
              <w:left w:val="double" w:sz="4" w:space="0" w:color="auto"/>
            </w:tcBorders>
            <w:vAlign w:val="center"/>
          </w:tcPr>
          <w:p w:rsidR="0011499B" w:rsidRPr="00DD1B56" w:rsidRDefault="0011499B" w:rsidP="00A87F69">
            <w:pPr>
              <w:jc w:val="center"/>
              <w:rPr>
                <w:rFonts w:ascii="黑体" w:eastAsia="黑体" w:hAnsi="黑体"/>
                <w:sz w:val="24"/>
                <w:szCs w:val="24"/>
              </w:rPr>
            </w:pPr>
            <w:r w:rsidRPr="00DD1B56">
              <w:rPr>
                <w:rFonts w:ascii="黑体" w:eastAsia="黑体" w:hAnsi="黑体" w:hint="eastAsia"/>
                <w:sz w:val="24"/>
                <w:szCs w:val="24"/>
              </w:rPr>
              <w:t>序号</w:t>
            </w:r>
          </w:p>
        </w:tc>
        <w:tc>
          <w:tcPr>
            <w:tcW w:w="880" w:type="dxa"/>
            <w:vAlign w:val="center"/>
          </w:tcPr>
          <w:p w:rsidR="0011499B" w:rsidRPr="00DD1B56" w:rsidRDefault="0011499B" w:rsidP="00A87F69">
            <w:pPr>
              <w:jc w:val="center"/>
              <w:rPr>
                <w:rFonts w:ascii="黑体" w:eastAsia="黑体" w:hAnsi="黑体"/>
                <w:sz w:val="24"/>
                <w:szCs w:val="24"/>
              </w:rPr>
            </w:pPr>
            <w:r>
              <w:rPr>
                <w:rFonts w:ascii="黑体" w:eastAsia="黑体" w:hAnsi="黑体" w:hint="eastAsia"/>
                <w:sz w:val="24"/>
                <w:szCs w:val="24"/>
              </w:rPr>
              <w:t>计划时间</w:t>
            </w:r>
          </w:p>
        </w:tc>
        <w:tc>
          <w:tcPr>
            <w:tcW w:w="1417" w:type="dxa"/>
            <w:vAlign w:val="center"/>
          </w:tcPr>
          <w:p w:rsidR="0011499B" w:rsidRPr="00DD1B56" w:rsidRDefault="0011499B" w:rsidP="00A87F69">
            <w:pPr>
              <w:jc w:val="center"/>
              <w:rPr>
                <w:rFonts w:ascii="黑体" w:eastAsia="黑体" w:hAnsi="黑体"/>
                <w:sz w:val="24"/>
                <w:szCs w:val="24"/>
              </w:rPr>
            </w:pPr>
            <w:r w:rsidRPr="00DD1B56">
              <w:rPr>
                <w:rFonts w:ascii="黑体" w:eastAsia="黑体" w:hAnsi="黑体" w:hint="eastAsia"/>
                <w:sz w:val="24"/>
                <w:szCs w:val="24"/>
              </w:rPr>
              <w:t>单位</w:t>
            </w:r>
          </w:p>
        </w:tc>
        <w:tc>
          <w:tcPr>
            <w:tcW w:w="1238" w:type="dxa"/>
            <w:vAlign w:val="center"/>
          </w:tcPr>
          <w:p w:rsidR="0011499B" w:rsidRPr="00DD1B56" w:rsidRDefault="0011499B" w:rsidP="00A87F69">
            <w:pPr>
              <w:jc w:val="center"/>
              <w:rPr>
                <w:rFonts w:ascii="黑体" w:eastAsia="黑体" w:hAnsi="黑体"/>
                <w:sz w:val="24"/>
                <w:szCs w:val="24"/>
              </w:rPr>
            </w:pPr>
            <w:r w:rsidRPr="00DD1B56">
              <w:rPr>
                <w:rFonts w:ascii="黑体" w:eastAsia="黑体" w:hAnsi="黑体" w:hint="eastAsia"/>
                <w:sz w:val="24"/>
                <w:szCs w:val="24"/>
              </w:rPr>
              <w:t>地点</w:t>
            </w:r>
          </w:p>
        </w:tc>
      </w:tr>
      <w:tr w:rsidR="0011499B" w:rsidTr="00A87F69">
        <w:trPr>
          <w:trHeight w:val="523"/>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w:t>
            </w:r>
          </w:p>
        </w:tc>
        <w:tc>
          <w:tcPr>
            <w:tcW w:w="898" w:type="dxa"/>
            <w:vMerge w:val="restart"/>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1天</w:t>
            </w:r>
          </w:p>
        </w:tc>
        <w:tc>
          <w:tcPr>
            <w:tcW w:w="1559" w:type="dxa"/>
            <w:vAlign w:val="center"/>
          </w:tcPr>
          <w:p w:rsidR="0011499B" w:rsidRPr="00E46887" w:rsidRDefault="0011499B" w:rsidP="00A87F69">
            <w:pPr>
              <w:jc w:val="center"/>
              <w:rPr>
                <w:rFonts w:ascii="仿宋_GB2312" w:eastAsia="仿宋_GB2312"/>
                <w:sz w:val="24"/>
                <w:szCs w:val="24"/>
              </w:rPr>
            </w:pPr>
            <w:proofErr w:type="gramStart"/>
            <w:r w:rsidRPr="00E46887">
              <w:rPr>
                <w:rFonts w:ascii="仿宋_GB2312" w:eastAsia="仿宋_GB2312" w:hint="eastAsia"/>
                <w:sz w:val="24"/>
                <w:szCs w:val="24"/>
              </w:rPr>
              <w:t>工训中心</w:t>
            </w:r>
            <w:proofErr w:type="gramEnd"/>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61#</w:t>
            </w:r>
          </w:p>
        </w:tc>
        <w:tc>
          <w:tcPr>
            <w:tcW w:w="865" w:type="dxa"/>
            <w:tcBorders>
              <w:lef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14</w:t>
            </w:r>
          </w:p>
        </w:tc>
        <w:tc>
          <w:tcPr>
            <w:tcW w:w="880" w:type="dxa"/>
            <w:vMerge w:val="restart"/>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0.5天</w:t>
            </w: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计算机学院</w:t>
            </w:r>
          </w:p>
        </w:tc>
        <w:tc>
          <w:tcPr>
            <w:tcW w:w="123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21#、21B</w:t>
            </w:r>
          </w:p>
        </w:tc>
      </w:tr>
      <w:tr w:rsidR="0011499B" w:rsidTr="00A87F69">
        <w:trPr>
          <w:trHeight w:val="864"/>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2</w:t>
            </w:r>
          </w:p>
        </w:tc>
        <w:tc>
          <w:tcPr>
            <w:tcW w:w="898" w:type="dxa"/>
            <w:vMerge/>
            <w:vAlign w:val="center"/>
          </w:tcPr>
          <w:p w:rsidR="0011499B" w:rsidRPr="00E46887" w:rsidRDefault="0011499B" w:rsidP="00A87F69">
            <w:pPr>
              <w:jc w:val="center"/>
              <w:rPr>
                <w:rFonts w:ascii="仿宋_GB2312" w:eastAsia="仿宋_GB2312"/>
                <w:sz w:val="24"/>
                <w:szCs w:val="24"/>
              </w:rPr>
            </w:pP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机电学院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61#、启航中心</w:t>
            </w:r>
          </w:p>
        </w:tc>
        <w:tc>
          <w:tcPr>
            <w:tcW w:w="865" w:type="dxa"/>
            <w:tcBorders>
              <w:lef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15</w:t>
            </w:r>
          </w:p>
        </w:tc>
        <w:tc>
          <w:tcPr>
            <w:tcW w:w="880" w:type="dxa"/>
            <w:vMerge/>
            <w:vAlign w:val="center"/>
          </w:tcPr>
          <w:p w:rsidR="0011499B" w:rsidRPr="00E46887" w:rsidRDefault="0011499B" w:rsidP="00A87F69">
            <w:pPr>
              <w:jc w:val="center"/>
              <w:rPr>
                <w:rFonts w:ascii="仿宋_GB2312" w:eastAsia="仿宋_GB2312"/>
                <w:sz w:val="24"/>
                <w:szCs w:val="24"/>
              </w:rPr>
            </w:pP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软件学院</w:t>
            </w:r>
          </w:p>
        </w:tc>
        <w:tc>
          <w:tcPr>
            <w:tcW w:w="123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21#、21B</w:t>
            </w:r>
          </w:p>
        </w:tc>
      </w:tr>
      <w:tr w:rsidR="0011499B" w:rsidTr="00A87F69">
        <w:trPr>
          <w:trHeight w:val="659"/>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3</w:t>
            </w:r>
          </w:p>
        </w:tc>
        <w:tc>
          <w:tcPr>
            <w:tcW w:w="89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1天</w:t>
            </w: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自动化学院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61#、41#、42#</w:t>
            </w:r>
          </w:p>
        </w:tc>
        <w:tc>
          <w:tcPr>
            <w:tcW w:w="865" w:type="dxa"/>
            <w:tcBorders>
              <w:lef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16</w:t>
            </w:r>
          </w:p>
        </w:tc>
        <w:tc>
          <w:tcPr>
            <w:tcW w:w="880" w:type="dxa"/>
            <w:vMerge w:val="restart"/>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0.5天</w:t>
            </w: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国际学院</w:t>
            </w:r>
          </w:p>
        </w:tc>
        <w:tc>
          <w:tcPr>
            <w:tcW w:w="123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41#</w:t>
            </w:r>
          </w:p>
        </w:tc>
      </w:tr>
      <w:tr w:rsidR="0011499B" w:rsidTr="00A87F69">
        <w:trPr>
          <w:trHeight w:val="584"/>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4</w:t>
            </w:r>
          </w:p>
        </w:tc>
        <w:tc>
          <w:tcPr>
            <w:tcW w:w="89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1天</w:t>
            </w: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核学院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27#、31#、三甲实验楼</w:t>
            </w:r>
          </w:p>
        </w:tc>
        <w:tc>
          <w:tcPr>
            <w:tcW w:w="865" w:type="dxa"/>
            <w:tcBorders>
              <w:lef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17</w:t>
            </w:r>
          </w:p>
        </w:tc>
        <w:tc>
          <w:tcPr>
            <w:tcW w:w="880" w:type="dxa"/>
            <w:vMerge/>
            <w:vAlign w:val="center"/>
          </w:tcPr>
          <w:p w:rsidR="0011499B" w:rsidRPr="00E46887" w:rsidRDefault="0011499B" w:rsidP="00A87F69">
            <w:pPr>
              <w:jc w:val="center"/>
              <w:rPr>
                <w:rFonts w:ascii="仿宋_GB2312" w:eastAsia="仿宋_GB2312"/>
                <w:sz w:val="24"/>
                <w:szCs w:val="24"/>
              </w:rPr>
            </w:pP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继续教育学院</w:t>
            </w:r>
          </w:p>
        </w:tc>
        <w:tc>
          <w:tcPr>
            <w:tcW w:w="123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41#</w:t>
            </w:r>
          </w:p>
        </w:tc>
      </w:tr>
      <w:tr w:rsidR="0011499B" w:rsidTr="00A87F69">
        <w:trPr>
          <w:trHeight w:val="61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5</w:t>
            </w:r>
          </w:p>
        </w:tc>
        <w:tc>
          <w:tcPr>
            <w:tcW w:w="89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1天</w:t>
            </w:r>
          </w:p>
        </w:tc>
        <w:tc>
          <w:tcPr>
            <w:tcW w:w="1559" w:type="dxa"/>
            <w:vAlign w:val="center"/>
          </w:tcPr>
          <w:p w:rsidR="0011499B" w:rsidRPr="00E46887" w:rsidRDefault="0011499B" w:rsidP="00A87F69">
            <w:pPr>
              <w:jc w:val="center"/>
              <w:rPr>
                <w:rFonts w:ascii="仿宋_GB2312" w:eastAsia="仿宋_GB2312"/>
                <w:sz w:val="24"/>
                <w:szCs w:val="24"/>
              </w:rPr>
            </w:pPr>
            <w:proofErr w:type="gramStart"/>
            <w:r w:rsidRPr="00E46887">
              <w:rPr>
                <w:rFonts w:ascii="仿宋_GB2312" w:eastAsia="仿宋_GB2312" w:hint="eastAsia"/>
                <w:sz w:val="24"/>
                <w:szCs w:val="24"/>
              </w:rPr>
              <w:t>材化学院</w:t>
            </w:r>
            <w:proofErr w:type="gramEnd"/>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72#、11#、计算中心楼</w:t>
            </w:r>
          </w:p>
        </w:tc>
        <w:tc>
          <w:tcPr>
            <w:tcW w:w="865" w:type="dxa"/>
            <w:tcBorders>
              <w:lef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18</w:t>
            </w:r>
          </w:p>
        </w:tc>
        <w:tc>
          <w:tcPr>
            <w:tcW w:w="880" w:type="dxa"/>
            <w:vMerge/>
            <w:vAlign w:val="center"/>
          </w:tcPr>
          <w:p w:rsidR="0011499B" w:rsidRPr="00E46887" w:rsidRDefault="0011499B" w:rsidP="00A87F69">
            <w:pPr>
              <w:jc w:val="center"/>
              <w:rPr>
                <w:rFonts w:ascii="仿宋_GB2312" w:eastAsia="仿宋_GB2312"/>
                <w:sz w:val="24"/>
                <w:szCs w:val="24"/>
              </w:rPr>
            </w:pP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人文学院</w:t>
            </w:r>
          </w:p>
        </w:tc>
        <w:tc>
          <w:tcPr>
            <w:tcW w:w="123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主楼</w:t>
            </w:r>
          </w:p>
        </w:tc>
      </w:tr>
      <w:tr w:rsidR="0011499B" w:rsidTr="00A87F69">
        <w:trPr>
          <w:trHeight w:val="60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6</w:t>
            </w:r>
          </w:p>
        </w:tc>
        <w:tc>
          <w:tcPr>
            <w:tcW w:w="89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1天</w:t>
            </w: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动能学院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动力楼、动力1#、2#、3#实验楼、三甲实验楼</w:t>
            </w:r>
          </w:p>
        </w:tc>
        <w:tc>
          <w:tcPr>
            <w:tcW w:w="865" w:type="dxa"/>
            <w:tcBorders>
              <w:left w:val="double" w:sz="4" w:space="0" w:color="auto"/>
            </w:tcBorders>
            <w:vAlign w:val="center"/>
          </w:tcPr>
          <w:p w:rsidR="0011499B" w:rsidRPr="00E46887" w:rsidRDefault="0011499B" w:rsidP="004044CF">
            <w:pPr>
              <w:jc w:val="center"/>
              <w:rPr>
                <w:rFonts w:ascii="仿宋_GB2312" w:eastAsia="仿宋_GB2312"/>
                <w:sz w:val="24"/>
                <w:szCs w:val="24"/>
              </w:rPr>
            </w:pPr>
            <w:r w:rsidRPr="00E46887">
              <w:rPr>
                <w:rFonts w:ascii="仿宋_GB2312" w:eastAsia="仿宋_GB2312" w:hint="eastAsia"/>
                <w:sz w:val="24"/>
                <w:szCs w:val="24"/>
              </w:rPr>
              <w:t>19</w:t>
            </w:r>
          </w:p>
        </w:tc>
        <w:tc>
          <w:tcPr>
            <w:tcW w:w="880" w:type="dxa"/>
            <w:vMerge/>
            <w:vAlign w:val="center"/>
          </w:tcPr>
          <w:p w:rsidR="0011499B" w:rsidRPr="00E46887" w:rsidRDefault="0011499B" w:rsidP="00A87F69">
            <w:pPr>
              <w:jc w:val="center"/>
              <w:rPr>
                <w:rFonts w:ascii="仿宋_GB2312" w:eastAsia="仿宋_GB2312"/>
                <w:sz w:val="24"/>
                <w:szCs w:val="24"/>
              </w:rPr>
            </w:pP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马克思学院</w:t>
            </w:r>
          </w:p>
        </w:tc>
        <w:tc>
          <w:tcPr>
            <w:tcW w:w="123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主楼</w:t>
            </w:r>
          </w:p>
        </w:tc>
      </w:tr>
      <w:tr w:rsidR="0011499B" w:rsidTr="00A87F69">
        <w:trPr>
          <w:trHeight w:val="60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7</w:t>
            </w:r>
          </w:p>
        </w:tc>
        <w:tc>
          <w:tcPr>
            <w:tcW w:w="898" w:type="dxa"/>
            <w:vMerge w:val="restart"/>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1天</w:t>
            </w: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船舶学院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船海楼、42#、水下机器人重点实验室、工程结构楼</w:t>
            </w:r>
          </w:p>
        </w:tc>
        <w:tc>
          <w:tcPr>
            <w:tcW w:w="865" w:type="dxa"/>
            <w:tcBorders>
              <w:left w:val="double" w:sz="4" w:space="0" w:color="auto"/>
            </w:tcBorders>
            <w:vAlign w:val="center"/>
          </w:tcPr>
          <w:p w:rsidR="0011499B" w:rsidRPr="00E46887" w:rsidRDefault="0011499B" w:rsidP="004044CF">
            <w:pPr>
              <w:jc w:val="center"/>
              <w:rPr>
                <w:rFonts w:ascii="仿宋_GB2312" w:eastAsia="仿宋_GB2312"/>
                <w:sz w:val="24"/>
                <w:szCs w:val="24"/>
              </w:rPr>
            </w:pPr>
            <w:r w:rsidRPr="00E46887">
              <w:rPr>
                <w:rFonts w:ascii="仿宋_GB2312" w:eastAsia="仿宋_GB2312" w:hint="eastAsia"/>
                <w:sz w:val="24"/>
                <w:szCs w:val="24"/>
              </w:rPr>
              <w:t>20</w:t>
            </w:r>
          </w:p>
        </w:tc>
        <w:tc>
          <w:tcPr>
            <w:tcW w:w="880" w:type="dxa"/>
            <w:vMerge w:val="restart"/>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0.5天</w:t>
            </w: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经管学院</w:t>
            </w:r>
          </w:p>
        </w:tc>
        <w:tc>
          <w:tcPr>
            <w:tcW w:w="1238" w:type="dxa"/>
            <w:vAlign w:val="center"/>
          </w:tcPr>
          <w:p w:rsidR="0011499B" w:rsidRPr="00E46887" w:rsidRDefault="0011499B" w:rsidP="00A87F69">
            <w:pPr>
              <w:jc w:val="center"/>
              <w:rPr>
                <w:rFonts w:ascii="仿宋_GB2312" w:eastAsia="仿宋_GB2312"/>
                <w:sz w:val="24"/>
                <w:szCs w:val="24"/>
              </w:rPr>
            </w:pPr>
            <w:proofErr w:type="gramStart"/>
            <w:r w:rsidRPr="00E46887">
              <w:rPr>
                <w:rFonts w:ascii="仿宋_GB2312" w:eastAsia="仿宋_GB2312" w:hint="eastAsia"/>
                <w:sz w:val="24"/>
                <w:szCs w:val="24"/>
              </w:rPr>
              <w:t>基础楼</w:t>
            </w:r>
            <w:proofErr w:type="gramEnd"/>
          </w:p>
        </w:tc>
      </w:tr>
      <w:tr w:rsidR="0011499B" w:rsidTr="00A87F69">
        <w:trPr>
          <w:trHeight w:val="60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8</w:t>
            </w:r>
          </w:p>
        </w:tc>
        <w:tc>
          <w:tcPr>
            <w:tcW w:w="898" w:type="dxa"/>
            <w:vMerge/>
            <w:vAlign w:val="center"/>
          </w:tcPr>
          <w:p w:rsidR="0011499B" w:rsidRPr="00E46887" w:rsidRDefault="0011499B" w:rsidP="00A87F69">
            <w:pPr>
              <w:jc w:val="center"/>
              <w:rPr>
                <w:rFonts w:ascii="仿宋_GB2312" w:eastAsia="仿宋_GB2312"/>
                <w:sz w:val="24"/>
                <w:szCs w:val="24"/>
              </w:rPr>
            </w:pP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水声学院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水声楼、水声实验楼</w:t>
            </w:r>
          </w:p>
        </w:tc>
        <w:tc>
          <w:tcPr>
            <w:tcW w:w="865" w:type="dxa"/>
            <w:tcBorders>
              <w:left w:val="double" w:sz="4" w:space="0" w:color="auto"/>
            </w:tcBorders>
            <w:vAlign w:val="center"/>
          </w:tcPr>
          <w:p w:rsidR="0011499B" w:rsidRPr="00E46887" w:rsidRDefault="0011499B" w:rsidP="004044CF">
            <w:pPr>
              <w:jc w:val="center"/>
              <w:rPr>
                <w:rFonts w:ascii="仿宋_GB2312" w:eastAsia="仿宋_GB2312"/>
                <w:sz w:val="24"/>
                <w:szCs w:val="24"/>
              </w:rPr>
            </w:pPr>
            <w:r w:rsidRPr="00E46887">
              <w:rPr>
                <w:rFonts w:ascii="仿宋_GB2312" w:eastAsia="仿宋_GB2312" w:hint="eastAsia"/>
                <w:sz w:val="24"/>
                <w:szCs w:val="24"/>
              </w:rPr>
              <w:t>21</w:t>
            </w:r>
          </w:p>
        </w:tc>
        <w:tc>
          <w:tcPr>
            <w:tcW w:w="880" w:type="dxa"/>
            <w:vMerge/>
            <w:vAlign w:val="center"/>
          </w:tcPr>
          <w:p w:rsidR="0011499B" w:rsidRPr="00E46887" w:rsidRDefault="0011499B" w:rsidP="00A87F69">
            <w:pPr>
              <w:jc w:val="center"/>
              <w:rPr>
                <w:rFonts w:ascii="仿宋_GB2312" w:eastAsia="仿宋_GB2312"/>
                <w:sz w:val="24"/>
                <w:szCs w:val="24"/>
              </w:rPr>
            </w:pP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外语系</w:t>
            </w:r>
          </w:p>
        </w:tc>
        <w:tc>
          <w:tcPr>
            <w:tcW w:w="1238" w:type="dxa"/>
            <w:vAlign w:val="center"/>
          </w:tcPr>
          <w:p w:rsidR="0011499B" w:rsidRPr="00E46887" w:rsidRDefault="0011499B" w:rsidP="00A87F69">
            <w:pPr>
              <w:jc w:val="center"/>
              <w:rPr>
                <w:rFonts w:ascii="仿宋_GB2312" w:eastAsia="仿宋_GB2312"/>
                <w:sz w:val="24"/>
                <w:szCs w:val="24"/>
              </w:rPr>
            </w:pPr>
            <w:proofErr w:type="gramStart"/>
            <w:r w:rsidRPr="00E46887">
              <w:rPr>
                <w:rFonts w:ascii="仿宋_GB2312" w:eastAsia="仿宋_GB2312" w:hint="eastAsia"/>
                <w:sz w:val="24"/>
                <w:szCs w:val="24"/>
              </w:rPr>
              <w:t>基础楼</w:t>
            </w:r>
            <w:proofErr w:type="gramEnd"/>
          </w:p>
        </w:tc>
      </w:tr>
      <w:tr w:rsidR="0011499B" w:rsidTr="00A87F69">
        <w:trPr>
          <w:trHeight w:val="60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9</w:t>
            </w:r>
          </w:p>
        </w:tc>
        <w:tc>
          <w:tcPr>
            <w:tcW w:w="898" w:type="dxa"/>
            <w:vMerge w:val="restart"/>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1天</w:t>
            </w:r>
          </w:p>
        </w:tc>
        <w:tc>
          <w:tcPr>
            <w:tcW w:w="1559" w:type="dxa"/>
            <w:vAlign w:val="center"/>
          </w:tcPr>
          <w:p w:rsidR="0011499B" w:rsidRPr="00E46887" w:rsidRDefault="0011499B" w:rsidP="00A87F69">
            <w:pPr>
              <w:jc w:val="center"/>
              <w:rPr>
                <w:rFonts w:ascii="仿宋_GB2312" w:eastAsia="仿宋_GB2312"/>
                <w:sz w:val="24"/>
                <w:szCs w:val="24"/>
              </w:rPr>
            </w:pPr>
            <w:proofErr w:type="gramStart"/>
            <w:r w:rsidRPr="00E46887">
              <w:rPr>
                <w:rFonts w:ascii="仿宋_GB2312" w:eastAsia="仿宋_GB2312" w:hint="eastAsia"/>
                <w:sz w:val="24"/>
                <w:szCs w:val="24"/>
              </w:rPr>
              <w:t>航建学院</w:t>
            </w:r>
            <w:proofErr w:type="gramEnd"/>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11#、</w:t>
            </w:r>
            <w:proofErr w:type="gramStart"/>
            <w:r w:rsidRPr="00E46887">
              <w:rPr>
                <w:rFonts w:ascii="仿宋_GB2312" w:eastAsia="仿宋_GB2312" w:hint="eastAsia"/>
                <w:sz w:val="24"/>
                <w:szCs w:val="24"/>
              </w:rPr>
              <w:t>基础楼</w:t>
            </w:r>
            <w:proofErr w:type="gramEnd"/>
          </w:p>
        </w:tc>
        <w:tc>
          <w:tcPr>
            <w:tcW w:w="865" w:type="dxa"/>
            <w:tcBorders>
              <w:left w:val="double" w:sz="4" w:space="0" w:color="auto"/>
            </w:tcBorders>
            <w:vAlign w:val="center"/>
          </w:tcPr>
          <w:p w:rsidR="0011499B" w:rsidRPr="00E46887" w:rsidRDefault="0011499B" w:rsidP="004044CF">
            <w:pPr>
              <w:jc w:val="center"/>
              <w:rPr>
                <w:rFonts w:ascii="仿宋_GB2312" w:eastAsia="仿宋_GB2312"/>
                <w:sz w:val="24"/>
                <w:szCs w:val="24"/>
              </w:rPr>
            </w:pPr>
            <w:r w:rsidRPr="00E46887">
              <w:rPr>
                <w:rFonts w:ascii="仿宋_GB2312" w:eastAsia="仿宋_GB2312" w:hint="eastAsia"/>
                <w:sz w:val="24"/>
                <w:szCs w:val="24"/>
              </w:rPr>
              <w:t>22</w:t>
            </w:r>
          </w:p>
        </w:tc>
        <w:tc>
          <w:tcPr>
            <w:tcW w:w="880" w:type="dxa"/>
            <w:vMerge w:val="restart"/>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1天</w:t>
            </w: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档案馆</w:t>
            </w:r>
          </w:p>
        </w:tc>
        <w:tc>
          <w:tcPr>
            <w:tcW w:w="1238" w:type="dxa"/>
            <w:vAlign w:val="center"/>
          </w:tcPr>
          <w:p w:rsidR="0011499B" w:rsidRPr="00E46887" w:rsidRDefault="0011499B" w:rsidP="00A87F69">
            <w:pPr>
              <w:jc w:val="center"/>
              <w:rPr>
                <w:rFonts w:ascii="仿宋_GB2312" w:eastAsia="仿宋_GB2312"/>
                <w:sz w:val="24"/>
                <w:szCs w:val="24"/>
              </w:rPr>
            </w:pPr>
          </w:p>
        </w:tc>
      </w:tr>
      <w:tr w:rsidR="0011499B" w:rsidTr="00A87F69">
        <w:trPr>
          <w:trHeight w:val="60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10</w:t>
            </w:r>
          </w:p>
        </w:tc>
        <w:tc>
          <w:tcPr>
            <w:tcW w:w="898" w:type="dxa"/>
            <w:vMerge/>
            <w:vAlign w:val="center"/>
          </w:tcPr>
          <w:p w:rsidR="0011499B" w:rsidRPr="00E46887" w:rsidRDefault="0011499B" w:rsidP="00A87F69">
            <w:pPr>
              <w:jc w:val="center"/>
              <w:rPr>
                <w:rFonts w:ascii="仿宋_GB2312" w:eastAsia="仿宋_GB2312"/>
                <w:sz w:val="24"/>
                <w:szCs w:val="24"/>
              </w:rPr>
            </w:pP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国防学院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八公寓</w:t>
            </w:r>
          </w:p>
        </w:tc>
        <w:tc>
          <w:tcPr>
            <w:tcW w:w="865" w:type="dxa"/>
            <w:tcBorders>
              <w:left w:val="double" w:sz="4" w:space="0" w:color="auto"/>
            </w:tcBorders>
            <w:vAlign w:val="center"/>
          </w:tcPr>
          <w:p w:rsidR="0011499B" w:rsidRPr="00E46887" w:rsidRDefault="0011499B" w:rsidP="004044CF">
            <w:pPr>
              <w:jc w:val="center"/>
              <w:rPr>
                <w:rFonts w:ascii="仿宋_GB2312" w:eastAsia="仿宋_GB2312"/>
                <w:sz w:val="24"/>
                <w:szCs w:val="24"/>
              </w:rPr>
            </w:pPr>
            <w:r w:rsidRPr="00E46887">
              <w:rPr>
                <w:rFonts w:ascii="仿宋_GB2312" w:eastAsia="仿宋_GB2312" w:hint="eastAsia"/>
                <w:sz w:val="24"/>
                <w:szCs w:val="24"/>
              </w:rPr>
              <w:t>23</w:t>
            </w:r>
          </w:p>
        </w:tc>
        <w:tc>
          <w:tcPr>
            <w:tcW w:w="880" w:type="dxa"/>
            <w:vMerge/>
            <w:vAlign w:val="center"/>
          </w:tcPr>
          <w:p w:rsidR="0011499B" w:rsidRPr="00E46887" w:rsidRDefault="0011499B" w:rsidP="00A87F69">
            <w:pPr>
              <w:jc w:val="center"/>
              <w:rPr>
                <w:rFonts w:ascii="仿宋_GB2312" w:eastAsia="仿宋_GB2312"/>
                <w:sz w:val="24"/>
                <w:szCs w:val="24"/>
              </w:rPr>
            </w:pP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图书馆</w:t>
            </w:r>
          </w:p>
        </w:tc>
        <w:tc>
          <w:tcPr>
            <w:tcW w:w="1238" w:type="dxa"/>
            <w:vAlign w:val="center"/>
          </w:tcPr>
          <w:p w:rsidR="0011499B" w:rsidRPr="00E46887" w:rsidRDefault="0011499B" w:rsidP="00A87F69">
            <w:pPr>
              <w:jc w:val="left"/>
              <w:rPr>
                <w:rFonts w:ascii="仿宋_GB2312" w:eastAsia="仿宋_GB2312"/>
                <w:sz w:val="24"/>
                <w:szCs w:val="24"/>
              </w:rPr>
            </w:pPr>
          </w:p>
        </w:tc>
      </w:tr>
      <w:tr w:rsidR="0011499B" w:rsidTr="00A87F69">
        <w:trPr>
          <w:trHeight w:val="60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11</w:t>
            </w:r>
          </w:p>
        </w:tc>
        <w:tc>
          <w:tcPr>
            <w:tcW w:w="898" w:type="dxa"/>
            <w:vMerge/>
            <w:vAlign w:val="center"/>
          </w:tcPr>
          <w:p w:rsidR="0011499B" w:rsidRPr="00E46887" w:rsidRDefault="0011499B" w:rsidP="00A87F69">
            <w:pPr>
              <w:jc w:val="center"/>
              <w:rPr>
                <w:rFonts w:ascii="仿宋_GB2312" w:eastAsia="仿宋_GB2312"/>
                <w:sz w:val="24"/>
                <w:szCs w:val="24"/>
              </w:rPr>
            </w:pP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理学院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11#、</w:t>
            </w:r>
            <w:proofErr w:type="gramStart"/>
            <w:r w:rsidRPr="00E46887">
              <w:rPr>
                <w:rFonts w:ascii="仿宋_GB2312" w:eastAsia="仿宋_GB2312" w:hint="eastAsia"/>
                <w:sz w:val="24"/>
                <w:szCs w:val="24"/>
              </w:rPr>
              <w:t>理学楼</w:t>
            </w:r>
            <w:proofErr w:type="gramEnd"/>
          </w:p>
        </w:tc>
        <w:tc>
          <w:tcPr>
            <w:tcW w:w="865" w:type="dxa"/>
            <w:tcBorders>
              <w:left w:val="double" w:sz="4" w:space="0" w:color="auto"/>
            </w:tcBorders>
            <w:vAlign w:val="center"/>
          </w:tcPr>
          <w:p w:rsidR="0011499B" w:rsidRPr="00E46887" w:rsidRDefault="0011499B" w:rsidP="004044CF">
            <w:pPr>
              <w:jc w:val="center"/>
              <w:rPr>
                <w:rFonts w:ascii="仿宋_GB2312" w:eastAsia="仿宋_GB2312"/>
                <w:sz w:val="24"/>
                <w:szCs w:val="24"/>
              </w:rPr>
            </w:pPr>
            <w:r w:rsidRPr="00E46887">
              <w:rPr>
                <w:rFonts w:ascii="仿宋_GB2312" w:eastAsia="仿宋_GB2312" w:hint="eastAsia"/>
                <w:sz w:val="24"/>
                <w:szCs w:val="24"/>
              </w:rPr>
              <w:t>24</w:t>
            </w:r>
          </w:p>
        </w:tc>
        <w:tc>
          <w:tcPr>
            <w:tcW w:w="880" w:type="dxa"/>
            <w:vMerge/>
            <w:vAlign w:val="center"/>
          </w:tcPr>
          <w:p w:rsidR="0011499B" w:rsidRPr="00E46887" w:rsidRDefault="0011499B" w:rsidP="00A87F69">
            <w:pPr>
              <w:jc w:val="center"/>
              <w:rPr>
                <w:rFonts w:ascii="仿宋_GB2312" w:eastAsia="仿宋_GB2312"/>
                <w:sz w:val="24"/>
                <w:szCs w:val="24"/>
              </w:rPr>
            </w:pP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体育部</w:t>
            </w:r>
          </w:p>
        </w:tc>
        <w:tc>
          <w:tcPr>
            <w:tcW w:w="1238" w:type="dxa"/>
            <w:vAlign w:val="center"/>
          </w:tcPr>
          <w:p w:rsidR="0011499B" w:rsidRPr="00E46887" w:rsidRDefault="0011499B" w:rsidP="00A87F69">
            <w:pPr>
              <w:jc w:val="left"/>
              <w:rPr>
                <w:rFonts w:ascii="仿宋_GB2312" w:eastAsia="仿宋_GB2312"/>
                <w:sz w:val="24"/>
                <w:szCs w:val="24"/>
              </w:rPr>
            </w:pPr>
            <w:r w:rsidRPr="00E46887">
              <w:rPr>
                <w:rFonts w:ascii="仿宋_GB2312" w:eastAsia="仿宋_GB2312" w:hint="eastAsia"/>
                <w:sz w:val="24"/>
                <w:szCs w:val="24"/>
              </w:rPr>
              <w:t>体育馆、北体育场</w:t>
            </w:r>
          </w:p>
        </w:tc>
      </w:tr>
      <w:tr w:rsidR="0011499B" w:rsidTr="00A87F69">
        <w:trPr>
          <w:trHeight w:val="60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12</w:t>
            </w:r>
          </w:p>
        </w:tc>
        <w:tc>
          <w:tcPr>
            <w:tcW w:w="898" w:type="dxa"/>
            <w:vMerge w:val="restart"/>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0.5天</w:t>
            </w: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信通学院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21#、21B</w:t>
            </w:r>
          </w:p>
        </w:tc>
        <w:tc>
          <w:tcPr>
            <w:tcW w:w="865" w:type="dxa"/>
            <w:tcBorders>
              <w:left w:val="double" w:sz="4" w:space="0" w:color="auto"/>
            </w:tcBorders>
            <w:vAlign w:val="center"/>
          </w:tcPr>
          <w:p w:rsidR="0011499B" w:rsidRPr="00E46887" w:rsidRDefault="0011499B" w:rsidP="004044CF">
            <w:pPr>
              <w:jc w:val="center"/>
              <w:rPr>
                <w:rFonts w:ascii="仿宋_GB2312" w:eastAsia="仿宋_GB2312"/>
                <w:sz w:val="24"/>
                <w:szCs w:val="24"/>
              </w:rPr>
            </w:pPr>
            <w:r w:rsidRPr="00E46887">
              <w:rPr>
                <w:rFonts w:ascii="仿宋_GB2312" w:eastAsia="仿宋_GB2312" w:hint="eastAsia"/>
                <w:sz w:val="24"/>
                <w:szCs w:val="24"/>
              </w:rPr>
              <w:t>25</w:t>
            </w:r>
          </w:p>
        </w:tc>
        <w:tc>
          <w:tcPr>
            <w:tcW w:w="880"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2天</w:t>
            </w: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后勤集团</w:t>
            </w:r>
          </w:p>
        </w:tc>
        <w:tc>
          <w:tcPr>
            <w:tcW w:w="1238" w:type="dxa"/>
            <w:vAlign w:val="center"/>
          </w:tcPr>
          <w:p w:rsidR="0011499B" w:rsidRPr="00E46887" w:rsidRDefault="0011499B" w:rsidP="00A87F69">
            <w:pPr>
              <w:jc w:val="center"/>
              <w:rPr>
                <w:rFonts w:ascii="仿宋_GB2312" w:eastAsia="仿宋_GB2312"/>
                <w:sz w:val="24"/>
                <w:szCs w:val="24"/>
              </w:rPr>
            </w:pPr>
          </w:p>
        </w:tc>
      </w:tr>
      <w:tr w:rsidR="0011499B" w:rsidTr="00A87F69">
        <w:trPr>
          <w:trHeight w:val="608"/>
          <w:jc w:val="center"/>
        </w:trPr>
        <w:tc>
          <w:tcPr>
            <w:tcW w:w="70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13</w:t>
            </w:r>
          </w:p>
        </w:tc>
        <w:tc>
          <w:tcPr>
            <w:tcW w:w="898" w:type="dxa"/>
            <w:vMerge/>
            <w:vAlign w:val="center"/>
          </w:tcPr>
          <w:p w:rsidR="0011499B" w:rsidRPr="00E46887" w:rsidRDefault="0011499B" w:rsidP="00A87F69">
            <w:pPr>
              <w:jc w:val="center"/>
              <w:rPr>
                <w:rFonts w:ascii="仿宋_GB2312" w:eastAsia="仿宋_GB2312"/>
                <w:sz w:val="24"/>
                <w:szCs w:val="24"/>
              </w:rPr>
            </w:pPr>
          </w:p>
        </w:tc>
        <w:tc>
          <w:tcPr>
            <w:tcW w:w="1559"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保密学院</w:t>
            </w:r>
          </w:p>
        </w:tc>
        <w:tc>
          <w:tcPr>
            <w:tcW w:w="2268" w:type="dxa"/>
            <w:tcBorders>
              <w:righ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21#</w:t>
            </w:r>
          </w:p>
        </w:tc>
        <w:tc>
          <w:tcPr>
            <w:tcW w:w="865" w:type="dxa"/>
            <w:tcBorders>
              <w:left w:val="double" w:sz="4" w:space="0" w:color="auto"/>
            </w:tcBorders>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26</w:t>
            </w:r>
          </w:p>
        </w:tc>
        <w:tc>
          <w:tcPr>
            <w:tcW w:w="880"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3天</w:t>
            </w:r>
          </w:p>
        </w:tc>
        <w:tc>
          <w:tcPr>
            <w:tcW w:w="1417"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隐患整改反馈</w:t>
            </w:r>
          </w:p>
        </w:tc>
        <w:tc>
          <w:tcPr>
            <w:tcW w:w="1238" w:type="dxa"/>
            <w:vAlign w:val="center"/>
          </w:tcPr>
          <w:p w:rsidR="0011499B" w:rsidRPr="00E46887" w:rsidRDefault="0011499B" w:rsidP="00A87F69">
            <w:pPr>
              <w:jc w:val="center"/>
              <w:rPr>
                <w:rFonts w:ascii="仿宋_GB2312" w:eastAsia="仿宋_GB2312"/>
                <w:sz w:val="24"/>
                <w:szCs w:val="24"/>
              </w:rPr>
            </w:pPr>
            <w:r w:rsidRPr="00E46887">
              <w:rPr>
                <w:rFonts w:ascii="仿宋_GB2312" w:eastAsia="仿宋_GB2312" w:hint="eastAsia"/>
                <w:sz w:val="24"/>
                <w:szCs w:val="24"/>
              </w:rPr>
              <w:t>待定</w:t>
            </w:r>
          </w:p>
        </w:tc>
      </w:tr>
      <w:tr w:rsidR="0011499B" w:rsidTr="00A87F69">
        <w:trPr>
          <w:trHeight w:val="608"/>
          <w:jc w:val="center"/>
        </w:trPr>
        <w:tc>
          <w:tcPr>
            <w:tcW w:w="9834" w:type="dxa"/>
            <w:gridSpan w:val="8"/>
            <w:vAlign w:val="center"/>
          </w:tcPr>
          <w:p w:rsidR="0011499B" w:rsidRDefault="0011499B" w:rsidP="00A87F69">
            <w:pPr>
              <w:jc w:val="center"/>
              <w:rPr>
                <w:rFonts w:ascii="仿宋_GB2312" w:eastAsia="仿宋_GB2312"/>
                <w:sz w:val="24"/>
                <w:szCs w:val="24"/>
              </w:rPr>
            </w:pPr>
            <w:r>
              <w:rPr>
                <w:rFonts w:ascii="仿宋_GB2312" w:eastAsia="仿宋_GB2312" w:hint="eastAsia"/>
                <w:sz w:val="24"/>
                <w:szCs w:val="24"/>
              </w:rPr>
              <w:t>总计用时:15天</w:t>
            </w:r>
          </w:p>
        </w:tc>
      </w:tr>
    </w:tbl>
    <w:p w:rsidR="00845067" w:rsidRPr="004372BD" w:rsidRDefault="00845067" w:rsidP="00845067">
      <w:pPr>
        <w:spacing w:beforeLines="50" w:before="156" w:afterLines="50" w:after="156" w:line="560" w:lineRule="exact"/>
        <w:rPr>
          <w:rFonts w:ascii="仿宋_GB2312" w:eastAsia="仿宋_GB2312" w:hAnsi="黑体" w:cs="宋体"/>
          <w:color w:val="000000"/>
          <w:kern w:val="0"/>
          <w:sz w:val="32"/>
          <w:szCs w:val="32"/>
        </w:rPr>
      </w:pPr>
      <w:r w:rsidRPr="004372BD">
        <w:rPr>
          <w:rFonts w:ascii="仿宋_GB2312" w:eastAsia="仿宋_GB2312" w:hAnsi="黑体" w:cs="宋体" w:hint="eastAsia"/>
          <w:color w:val="000000"/>
          <w:kern w:val="0"/>
          <w:sz w:val="32"/>
          <w:szCs w:val="32"/>
        </w:rPr>
        <w:t>注:具体时间安排由</w:t>
      </w:r>
      <w:r w:rsidR="00B96103">
        <w:rPr>
          <w:rFonts w:ascii="仿宋_GB2312" w:eastAsia="仿宋_GB2312" w:hAnsiTheme="minorEastAsia" w:cs="宋体" w:hint="eastAsia"/>
          <w:color w:val="000000"/>
          <w:kern w:val="0"/>
          <w:sz w:val="32"/>
          <w:szCs w:val="32"/>
        </w:rPr>
        <w:t>安全委员会办公室</w:t>
      </w:r>
      <w:r w:rsidRPr="004372BD">
        <w:rPr>
          <w:rFonts w:ascii="仿宋_GB2312" w:eastAsia="仿宋_GB2312" w:hAnsi="黑体" w:cs="宋体" w:hint="eastAsia"/>
          <w:color w:val="000000"/>
          <w:kern w:val="0"/>
          <w:sz w:val="32"/>
          <w:szCs w:val="32"/>
        </w:rPr>
        <w:t>与各单位进行协商</w:t>
      </w:r>
      <w:r>
        <w:rPr>
          <w:rFonts w:ascii="仿宋_GB2312" w:eastAsia="仿宋_GB2312" w:hAnsi="黑体" w:cs="宋体" w:hint="eastAsia"/>
          <w:color w:val="000000"/>
          <w:kern w:val="0"/>
          <w:sz w:val="32"/>
          <w:szCs w:val="32"/>
        </w:rPr>
        <w:t>。</w:t>
      </w:r>
    </w:p>
    <w:p w:rsidR="00845067" w:rsidRPr="00845067" w:rsidRDefault="00845067" w:rsidP="00845067">
      <w:pPr>
        <w:spacing w:line="560" w:lineRule="exact"/>
        <w:ind w:firstLineChars="1700" w:firstLine="5100"/>
        <w:rPr>
          <w:rFonts w:asciiTheme="minorEastAsia" w:hAnsiTheme="minorEastAsia" w:cs="宋体"/>
          <w:color w:val="000000"/>
          <w:kern w:val="0"/>
          <w:sz w:val="30"/>
          <w:szCs w:val="30"/>
        </w:rPr>
      </w:pPr>
    </w:p>
    <w:sectPr w:rsidR="00845067" w:rsidRPr="00845067" w:rsidSect="00D23FF1">
      <w:headerReference w:type="even" r:id="rId7"/>
      <w:headerReference w:type="default" r:id="rId8"/>
      <w:footerReference w:type="even" r:id="rId9"/>
      <w:footerReference w:type="default" r:id="rId10"/>
      <w:headerReference w:type="first" r:id="rId11"/>
      <w:footerReference w:type="first" r:id="rId12"/>
      <w:pgSz w:w="11906" w:h="16838"/>
      <w:pgMar w:top="851" w:right="1588" w:bottom="85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2A" w:rsidRDefault="00A55D2A" w:rsidP="002F3D18">
      <w:r>
        <w:separator/>
      </w:r>
    </w:p>
  </w:endnote>
  <w:endnote w:type="continuationSeparator" w:id="0">
    <w:p w:rsidR="00A55D2A" w:rsidRDefault="00A55D2A" w:rsidP="002F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53" w:rsidRDefault="009F1A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6941"/>
      <w:docPartObj>
        <w:docPartGallery w:val="Page Numbers (Bottom of Page)"/>
        <w:docPartUnique/>
      </w:docPartObj>
    </w:sdtPr>
    <w:sdtEndPr/>
    <w:sdtContent>
      <w:p w:rsidR="00844369" w:rsidRDefault="005B7494">
        <w:pPr>
          <w:pStyle w:val="a4"/>
          <w:jc w:val="center"/>
        </w:pPr>
        <w:r>
          <w:fldChar w:fldCharType="begin"/>
        </w:r>
        <w:r w:rsidR="00844369">
          <w:instrText>PAGE   \* MERGEFORMAT</w:instrText>
        </w:r>
        <w:r>
          <w:fldChar w:fldCharType="separate"/>
        </w:r>
        <w:r w:rsidR="00FB44DA" w:rsidRPr="00FB44DA">
          <w:rPr>
            <w:noProof/>
            <w:lang w:val="zh-CN"/>
          </w:rPr>
          <w:t>4</w:t>
        </w:r>
        <w:r>
          <w:fldChar w:fldCharType="end"/>
        </w:r>
      </w:p>
    </w:sdtContent>
  </w:sdt>
  <w:p w:rsidR="00844369" w:rsidRDefault="0084436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53" w:rsidRDefault="009F1A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2A" w:rsidRDefault="00A55D2A" w:rsidP="002F3D18">
      <w:r>
        <w:separator/>
      </w:r>
    </w:p>
  </w:footnote>
  <w:footnote w:type="continuationSeparator" w:id="0">
    <w:p w:rsidR="00A55D2A" w:rsidRDefault="00A55D2A" w:rsidP="002F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53" w:rsidRDefault="009F1A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0D" w:rsidRDefault="00592F0D" w:rsidP="009F1A5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53" w:rsidRDefault="009F1A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67"/>
    <w:rsid w:val="00023E08"/>
    <w:rsid w:val="000657E3"/>
    <w:rsid w:val="00071087"/>
    <w:rsid w:val="00080344"/>
    <w:rsid w:val="0009053B"/>
    <w:rsid w:val="000A31DE"/>
    <w:rsid w:val="000B030F"/>
    <w:rsid w:val="000B269D"/>
    <w:rsid w:val="000B5313"/>
    <w:rsid w:val="000E242E"/>
    <w:rsid w:val="00101ECD"/>
    <w:rsid w:val="00110F6E"/>
    <w:rsid w:val="0011499B"/>
    <w:rsid w:val="00120AC4"/>
    <w:rsid w:val="00124371"/>
    <w:rsid w:val="00170A3A"/>
    <w:rsid w:val="00171454"/>
    <w:rsid w:val="00174D5D"/>
    <w:rsid w:val="00187A60"/>
    <w:rsid w:val="001A0631"/>
    <w:rsid w:val="001A5DF0"/>
    <w:rsid w:val="001D0D7A"/>
    <w:rsid w:val="001D14F5"/>
    <w:rsid w:val="001E33FA"/>
    <w:rsid w:val="001F0E24"/>
    <w:rsid w:val="00206C61"/>
    <w:rsid w:val="002130AF"/>
    <w:rsid w:val="00220D4E"/>
    <w:rsid w:val="00236706"/>
    <w:rsid w:val="00241FB8"/>
    <w:rsid w:val="00243AB4"/>
    <w:rsid w:val="002512B7"/>
    <w:rsid w:val="00271F19"/>
    <w:rsid w:val="0028549D"/>
    <w:rsid w:val="00290143"/>
    <w:rsid w:val="0029489B"/>
    <w:rsid w:val="002B4B20"/>
    <w:rsid w:val="002C70AD"/>
    <w:rsid w:val="002D5549"/>
    <w:rsid w:val="002E23F0"/>
    <w:rsid w:val="002F3D18"/>
    <w:rsid w:val="00301176"/>
    <w:rsid w:val="003143FF"/>
    <w:rsid w:val="0033655C"/>
    <w:rsid w:val="003B202E"/>
    <w:rsid w:val="003E179F"/>
    <w:rsid w:val="003E635A"/>
    <w:rsid w:val="003F7772"/>
    <w:rsid w:val="0040176A"/>
    <w:rsid w:val="00411A3B"/>
    <w:rsid w:val="004173AF"/>
    <w:rsid w:val="00434741"/>
    <w:rsid w:val="004372BD"/>
    <w:rsid w:val="0047772D"/>
    <w:rsid w:val="00477DD5"/>
    <w:rsid w:val="004822C6"/>
    <w:rsid w:val="004A01DA"/>
    <w:rsid w:val="004B66B6"/>
    <w:rsid w:val="004C1DC5"/>
    <w:rsid w:val="004D725E"/>
    <w:rsid w:val="004F1067"/>
    <w:rsid w:val="00574291"/>
    <w:rsid w:val="005847A8"/>
    <w:rsid w:val="00592F0D"/>
    <w:rsid w:val="005B7494"/>
    <w:rsid w:val="005F033E"/>
    <w:rsid w:val="00603DC3"/>
    <w:rsid w:val="006068B0"/>
    <w:rsid w:val="0061172D"/>
    <w:rsid w:val="00611F54"/>
    <w:rsid w:val="006A734A"/>
    <w:rsid w:val="006B6E46"/>
    <w:rsid w:val="006C58D9"/>
    <w:rsid w:val="006C6D0E"/>
    <w:rsid w:val="006E0354"/>
    <w:rsid w:val="006F198C"/>
    <w:rsid w:val="00703452"/>
    <w:rsid w:val="00707FA3"/>
    <w:rsid w:val="00727013"/>
    <w:rsid w:val="00744513"/>
    <w:rsid w:val="0075504E"/>
    <w:rsid w:val="00760E5B"/>
    <w:rsid w:val="00770EA3"/>
    <w:rsid w:val="00771CBD"/>
    <w:rsid w:val="007724D3"/>
    <w:rsid w:val="00782382"/>
    <w:rsid w:val="00794472"/>
    <w:rsid w:val="007D5A67"/>
    <w:rsid w:val="007E6E9B"/>
    <w:rsid w:val="00805557"/>
    <w:rsid w:val="008267F2"/>
    <w:rsid w:val="00844369"/>
    <w:rsid w:val="00845067"/>
    <w:rsid w:val="0084670B"/>
    <w:rsid w:val="00855B7A"/>
    <w:rsid w:val="00865A82"/>
    <w:rsid w:val="00866403"/>
    <w:rsid w:val="008A0936"/>
    <w:rsid w:val="008C4C2D"/>
    <w:rsid w:val="008D0826"/>
    <w:rsid w:val="008E66CC"/>
    <w:rsid w:val="00941F02"/>
    <w:rsid w:val="00942908"/>
    <w:rsid w:val="00943680"/>
    <w:rsid w:val="00951758"/>
    <w:rsid w:val="00970460"/>
    <w:rsid w:val="00980B80"/>
    <w:rsid w:val="009815D5"/>
    <w:rsid w:val="00982A97"/>
    <w:rsid w:val="009E213C"/>
    <w:rsid w:val="009E75A1"/>
    <w:rsid w:val="009F1A53"/>
    <w:rsid w:val="009F4879"/>
    <w:rsid w:val="009F70B3"/>
    <w:rsid w:val="00A14A6F"/>
    <w:rsid w:val="00A46153"/>
    <w:rsid w:val="00A54A96"/>
    <w:rsid w:val="00A55D2A"/>
    <w:rsid w:val="00A7307E"/>
    <w:rsid w:val="00A81C7D"/>
    <w:rsid w:val="00AC2BA8"/>
    <w:rsid w:val="00B16A5B"/>
    <w:rsid w:val="00B615B2"/>
    <w:rsid w:val="00B67624"/>
    <w:rsid w:val="00B860E2"/>
    <w:rsid w:val="00B96103"/>
    <w:rsid w:val="00BE2CB6"/>
    <w:rsid w:val="00BE6DE9"/>
    <w:rsid w:val="00BF1DB4"/>
    <w:rsid w:val="00BF7D03"/>
    <w:rsid w:val="00C05B5D"/>
    <w:rsid w:val="00C459ED"/>
    <w:rsid w:val="00C50B5C"/>
    <w:rsid w:val="00C64048"/>
    <w:rsid w:val="00C65AAD"/>
    <w:rsid w:val="00C77DC6"/>
    <w:rsid w:val="00C8158C"/>
    <w:rsid w:val="00C9519B"/>
    <w:rsid w:val="00C97445"/>
    <w:rsid w:val="00C9752F"/>
    <w:rsid w:val="00CA3C21"/>
    <w:rsid w:val="00CD63E0"/>
    <w:rsid w:val="00CE326E"/>
    <w:rsid w:val="00D17940"/>
    <w:rsid w:val="00D23FF1"/>
    <w:rsid w:val="00D5092D"/>
    <w:rsid w:val="00D71AD7"/>
    <w:rsid w:val="00D87DD2"/>
    <w:rsid w:val="00D93E3D"/>
    <w:rsid w:val="00DA0D4C"/>
    <w:rsid w:val="00DC0EF2"/>
    <w:rsid w:val="00DC34F2"/>
    <w:rsid w:val="00DE4CC7"/>
    <w:rsid w:val="00DE774E"/>
    <w:rsid w:val="00E2088D"/>
    <w:rsid w:val="00E22901"/>
    <w:rsid w:val="00E22F38"/>
    <w:rsid w:val="00E255CA"/>
    <w:rsid w:val="00E34928"/>
    <w:rsid w:val="00E46887"/>
    <w:rsid w:val="00E837CE"/>
    <w:rsid w:val="00E90E06"/>
    <w:rsid w:val="00EB001B"/>
    <w:rsid w:val="00EB52E2"/>
    <w:rsid w:val="00F003F0"/>
    <w:rsid w:val="00F15F4A"/>
    <w:rsid w:val="00F34AB0"/>
    <w:rsid w:val="00F369BA"/>
    <w:rsid w:val="00F4165A"/>
    <w:rsid w:val="00F50805"/>
    <w:rsid w:val="00F5793D"/>
    <w:rsid w:val="00F774E4"/>
    <w:rsid w:val="00F82C55"/>
    <w:rsid w:val="00F94FA0"/>
    <w:rsid w:val="00FA3649"/>
    <w:rsid w:val="00FA443E"/>
    <w:rsid w:val="00FB4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270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D18"/>
    <w:rPr>
      <w:sz w:val="18"/>
      <w:szCs w:val="18"/>
    </w:rPr>
  </w:style>
  <w:style w:type="paragraph" w:styleId="a4">
    <w:name w:val="footer"/>
    <w:basedOn w:val="a"/>
    <w:link w:val="Char0"/>
    <w:uiPriority w:val="99"/>
    <w:unhideWhenUsed/>
    <w:rsid w:val="002F3D18"/>
    <w:pPr>
      <w:tabs>
        <w:tab w:val="center" w:pos="4153"/>
        <w:tab w:val="right" w:pos="8306"/>
      </w:tabs>
      <w:snapToGrid w:val="0"/>
      <w:jc w:val="left"/>
    </w:pPr>
    <w:rPr>
      <w:sz w:val="18"/>
      <w:szCs w:val="18"/>
    </w:rPr>
  </w:style>
  <w:style w:type="character" w:customStyle="1" w:styleId="Char0">
    <w:name w:val="页脚 Char"/>
    <w:basedOn w:val="a0"/>
    <w:link w:val="a4"/>
    <w:uiPriority w:val="99"/>
    <w:rsid w:val="002F3D18"/>
    <w:rPr>
      <w:sz w:val="18"/>
      <w:szCs w:val="18"/>
    </w:rPr>
  </w:style>
  <w:style w:type="character" w:customStyle="1" w:styleId="2Char">
    <w:name w:val="标题 2 Char"/>
    <w:basedOn w:val="a0"/>
    <w:link w:val="2"/>
    <w:uiPriority w:val="9"/>
    <w:rsid w:val="00727013"/>
    <w:rPr>
      <w:rFonts w:ascii="宋体" w:eastAsia="宋体" w:hAnsi="宋体" w:cs="宋体"/>
      <w:b/>
      <w:bCs/>
      <w:kern w:val="0"/>
      <w:sz w:val="36"/>
      <w:szCs w:val="36"/>
    </w:rPr>
  </w:style>
  <w:style w:type="character" w:styleId="a5">
    <w:name w:val="Hyperlink"/>
    <w:basedOn w:val="a0"/>
    <w:uiPriority w:val="99"/>
    <w:semiHidden/>
    <w:unhideWhenUsed/>
    <w:rsid w:val="00727013"/>
    <w:rPr>
      <w:color w:val="0000FF"/>
      <w:u w:val="single"/>
    </w:rPr>
  </w:style>
  <w:style w:type="paragraph" w:styleId="a6">
    <w:name w:val="Normal (Web)"/>
    <w:basedOn w:val="a"/>
    <w:uiPriority w:val="99"/>
    <w:semiHidden/>
    <w:unhideWhenUsed/>
    <w:rsid w:val="0072701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27013"/>
  </w:style>
  <w:style w:type="paragraph" w:styleId="a7">
    <w:name w:val="Date"/>
    <w:basedOn w:val="a"/>
    <w:next w:val="a"/>
    <w:link w:val="Char1"/>
    <w:uiPriority w:val="99"/>
    <w:semiHidden/>
    <w:unhideWhenUsed/>
    <w:rsid w:val="00290143"/>
    <w:pPr>
      <w:ind w:leftChars="2500" w:left="100"/>
    </w:pPr>
  </w:style>
  <w:style w:type="character" w:customStyle="1" w:styleId="Char1">
    <w:name w:val="日期 Char"/>
    <w:basedOn w:val="a0"/>
    <w:link w:val="a7"/>
    <w:uiPriority w:val="99"/>
    <w:semiHidden/>
    <w:rsid w:val="00290143"/>
  </w:style>
  <w:style w:type="table" w:styleId="a8">
    <w:name w:val="Table Grid"/>
    <w:basedOn w:val="a1"/>
    <w:uiPriority w:val="59"/>
    <w:rsid w:val="002901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2"/>
    <w:uiPriority w:val="99"/>
    <w:semiHidden/>
    <w:unhideWhenUsed/>
    <w:rsid w:val="00844369"/>
    <w:rPr>
      <w:sz w:val="18"/>
      <w:szCs w:val="18"/>
    </w:rPr>
  </w:style>
  <w:style w:type="character" w:customStyle="1" w:styleId="Char2">
    <w:name w:val="批注框文本 Char"/>
    <w:basedOn w:val="a0"/>
    <w:link w:val="a9"/>
    <w:uiPriority w:val="99"/>
    <w:semiHidden/>
    <w:rsid w:val="008443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270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D18"/>
    <w:rPr>
      <w:sz w:val="18"/>
      <w:szCs w:val="18"/>
    </w:rPr>
  </w:style>
  <w:style w:type="paragraph" w:styleId="a4">
    <w:name w:val="footer"/>
    <w:basedOn w:val="a"/>
    <w:link w:val="Char0"/>
    <w:uiPriority w:val="99"/>
    <w:unhideWhenUsed/>
    <w:rsid w:val="002F3D18"/>
    <w:pPr>
      <w:tabs>
        <w:tab w:val="center" w:pos="4153"/>
        <w:tab w:val="right" w:pos="8306"/>
      </w:tabs>
      <w:snapToGrid w:val="0"/>
      <w:jc w:val="left"/>
    </w:pPr>
    <w:rPr>
      <w:sz w:val="18"/>
      <w:szCs w:val="18"/>
    </w:rPr>
  </w:style>
  <w:style w:type="character" w:customStyle="1" w:styleId="Char0">
    <w:name w:val="页脚 Char"/>
    <w:basedOn w:val="a0"/>
    <w:link w:val="a4"/>
    <w:uiPriority w:val="99"/>
    <w:rsid w:val="002F3D18"/>
    <w:rPr>
      <w:sz w:val="18"/>
      <w:szCs w:val="18"/>
    </w:rPr>
  </w:style>
  <w:style w:type="character" w:customStyle="1" w:styleId="2Char">
    <w:name w:val="标题 2 Char"/>
    <w:basedOn w:val="a0"/>
    <w:link w:val="2"/>
    <w:uiPriority w:val="9"/>
    <w:rsid w:val="00727013"/>
    <w:rPr>
      <w:rFonts w:ascii="宋体" w:eastAsia="宋体" w:hAnsi="宋体" w:cs="宋体"/>
      <w:b/>
      <w:bCs/>
      <w:kern w:val="0"/>
      <w:sz w:val="36"/>
      <w:szCs w:val="36"/>
    </w:rPr>
  </w:style>
  <w:style w:type="character" w:styleId="a5">
    <w:name w:val="Hyperlink"/>
    <w:basedOn w:val="a0"/>
    <w:uiPriority w:val="99"/>
    <w:semiHidden/>
    <w:unhideWhenUsed/>
    <w:rsid w:val="00727013"/>
    <w:rPr>
      <w:color w:val="0000FF"/>
      <w:u w:val="single"/>
    </w:rPr>
  </w:style>
  <w:style w:type="paragraph" w:styleId="a6">
    <w:name w:val="Normal (Web)"/>
    <w:basedOn w:val="a"/>
    <w:uiPriority w:val="99"/>
    <w:semiHidden/>
    <w:unhideWhenUsed/>
    <w:rsid w:val="0072701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27013"/>
  </w:style>
  <w:style w:type="paragraph" w:styleId="a7">
    <w:name w:val="Date"/>
    <w:basedOn w:val="a"/>
    <w:next w:val="a"/>
    <w:link w:val="Char1"/>
    <w:uiPriority w:val="99"/>
    <w:semiHidden/>
    <w:unhideWhenUsed/>
    <w:rsid w:val="00290143"/>
    <w:pPr>
      <w:ind w:leftChars="2500" w:left="100"/>
    </w:pPr>
  </w:style>
  <w:style w:type="character" w:customStyle="1" w:styleId="Char1">
    <w:name w:val="日期 Char"/>
    <w:basedOn w:val="a0"/>
    <w:link w:val="a7"/>
    <w:uiPriority w:val="99"/>
    <w:semiHidden/>
    <w:rsid w:val="00290143"/>
  </w:style>
  <w:style w:type="table" w:styleId="a8">
    <w:name w:val="Table Grid"/>
    <w:basedOn w:val="a1"/>
    <w:uiPriority w:val="59"/>
    <w:rsid w:val="002901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2"/>
    <w:uiPriority w:val="99"/>
    <w:semiHidden/>
    <w:unhideWhenUsed/>
    <w:rsid w:val="00844369"/>
    <w:rPr>
      <w:sz w:val="18"/>
      <w:szCs w:val="18"/>
    </w:rPr>
  </w:style>
  <w:style w:type="character" w:customStyle="1" w:styleId="Char2">
    <w:name w:val="批注框文本 Char"/>
    <w:basedOn w:val="a0"/>
    <w:link w:val="a9"/>
    <w:uiPriority w:val="99"/>
    <w:semiHidden/>
    <w:rsid w:val="008443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8912">
      <w:bodyDiv w:val="1"/>
      <w:marLeft w:val="0"/>
      <w:marRight w:val="0"/>
      <w:marTop w:val="0"/>
      <w:marBottom w:val="0"/>
      <w:divBdr>
        <w:top w:val="none" w:sz="0" w:space="0" w:color="auto"/>
        <w:left w:val="none" w:sz="0" w:space="0" w:color="auto"/>
        <w:bottom w:val="none" w:sz="0" w:space="0" w:color="auto"/>
        <w:right w:val="none" w:sz="0" w:space="0" w:color="auto"/>
      </w:divBdr>
    </w:div>
    <w:div w:id="337074111">
      <w:bodyDiv w:val="1"/>
      <w:marLeft w:val="0"/>
      <w:marRight w:val="0"/>
      <w:marTop w:val="0"/>
      <w:marBottom w:val="0"/>
      <w:divBdr>
        <w:top w:val="none" w:sz="0" w:space="0" w:color="auto"/>
        <w:left w:val="none" w:sz="0" w:space="0" w:color="auto"/>
        <w:bottom w:val="none" w:sz="0" w:space="0" w:color="auto"/>
        <w:right w:val="none" w:sz="0" w:space="0" w:color="auto"/>
      </w:divBdr>
    </w:div>
    <w:div w:id="363023608">
      <w:bodyDiv w:val="1"/>
      <w:marLeft w:val="0"/>
      <w:marRight w:val="0"/>
      <w:marTop w:val="0"/>
      <w:marBottom w:val="0"/>
      <w:divBdr>
        <w:top w:val="none" w:sz="0" w:space="0" w:color="auto"/>
        <w:left w:val="none" w:sz="0" w:space="0" w:color="auto"/>
        <w:bottom w:val="none" w:sz="0" w:space="0" w:color="auto"/>
        <w:right w:val="none" w:sz="0" w:space="0" w:color="auto"/>
      </w:divBdr>
    </w:div>
    <w:div w:id="762994160">
      <w:bodyDiv w:val="1"/>
      <w:marLeft w:val="0"/>
      <w:marRight w:val="0"/>
      <w:marTop w:val="0"/>
      <w:marBottom w:val="0"/>
      <w:divBdr>
        <w:top w:val="none" w:sz="0" w:space="0" w:color="auto"/>
        <w:left w:val="none" w:sz="0" w:space="0" w:color="auto"/>
        <w:bottom w:val="none" w:sz="0" w:space="0" w:color="auto"/>
        <w:right w:val="none" w:sz="0" w:space="0" w:color="auto"/>
      </w:divBdr>
    </w:div>
    <w:div w:id="763041025">
      <w:bodyDiv w:val="1"/>
      <w:marLeft w:val="0"/>
      <w:marRight w:val="0"/>
      <w:marTop w:val="0"/>
      <w:marBottom w:val="0"/>
      <w:divBdr>
        <w:top w:val="none" w:sz="0" w:space="0" w:color="auto"/>
        <w:left w:val="none" w:sz="0" w:space="0" w:color="auto"/>
        <w:bottom w:val="none" w:sz="0" w:space="0" w:color="auto"/>
        <w:right w:val="none" w:sz="0" w:space="0" w:color="auto"/>
      </w:divBdr>
    </w:div>
    <w:div w:id="1002970917">
      <w:bodyDiv w:val="1"/>
      <w:marLeft w:val="0"/>
      <w:marRight w:val="0"/>
      <w:marTop w:val="0"/>
      <w:marBottom w:val="0"/>
      <w:divBdr>
        <w:top w:val="none" w:sz="0" w:space="0" w:color="auto"/>
        <w:left w:val="none" w:sz="0" w:space="0" w:color="auto"/>
        <w:bottom w:val="none" w:sz="0" w:space="0" w:color="auto"/>
        <w:right w:val="none" w:sz="0" w:space="0" w:color="auto"/>
      </w:divBdr>
    </w:div>
    <w:div w:id="1313024483">
      <w:bodyDiv w:val="1"/>
      <w:marLeft w:val="0"/>
      <w:marRight w:val="0"/>
      <w:marTop w:val="0"/>
      <w:marBottom w:val="0"/>
      <w:divBdr>
        <w:top w:val="none" w:sz="0" w:space="0" w:color="auto"/>
        <w:left w:val="none" w:sz="0" w:space="0" w:color="auto"/>
        <w:bottom w:val="none" w:sz="0" w:space="0" w:color="auto"/>
        <w:right w:val="none" w:sz="0" w:space="0" w:color="auto"/>
      </w:divBdr>
    </w:div>
    <w:div w:id="1486433660">
      <w:bodyDiv w:val="1"/>
      <w:marLeft w:val="0"/>
      <w:marRight w:val="0"/>
      <w:marTop w:val="0"/>
      <w:marBottom w:val="0"/>
      <w:divBdr>
        <w:top w:val="none" w:sz="0" w:space="0" w:color="auto"/>
        <w:left w:val="none" w:sz="0" w:space="0" w:color="auto"/>
        <w:bottom w:val="none" w:sz="0" w:space="0" w:color="auto"/>
        <w:right w:val="none" w:sz="0" w:space="0" w:color="auto"/>
      </w:divBdr>
    </w:div>
    <w:div w:id="19645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7</Pages>
  <Words>553</Words>
  <Characters>3154</Characters>
  <Application>Microsoft Office Word</Application>
  <DocSecurity>0</DocSecurity>
  <Lines>26</Lines>
  <Paragraphs>7</Paragraphs>
  <ScaleCrop>false</ScaleCrop>
  <Company>微软中国</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43</cp:revision>
  <cp:lastPrinted>2016-03-29T02:49:00Z</cp:lastPrinted>
  <dcterms:created xsi:type="dcterms:W3CDTF">2016-03-28T01:50:00Z</dcterms:created>
  <dcterms:modified xsi:type="dcterms:W3CDTF">2016-04-01T00:36:00Z</dcterms:modified>
</cp:coreProperties>
</file>